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12" w:rsidRPr="002E6512" w:rsidRDefault="002E6512" w:rsidP="002E6512">
      <w:pPr>
        <w:spacing w:after="0" w:line="240" w:lineRule="auto"/>
        <w:textAlignment w:val="baseline"/>
        <w:rPr>
          <w:rFonts w:ascii="Times New Roman" w:eastAsia="Times New Roman" w:hAnsi="Times New Roman" w:cs="Times New Roman"/>
          <w:color w:val="000000" w:themeColor="text1"/>
          <w:sz w:val="24"/>
          <w:szCs w:val="24"/>
        </w:rPr>
      </w:pPr>
    </w:p>
    <w:p w:rsidR="002E6512" w:rsidRPr="002E6512" w:rsidRDefault="00306F1C" w:rsidP="002E6512">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spacing w:val="2"/>
          <w:kern w:val="36"/>
          <w:sz w:val="34"/>
          <w:szCs w:val="34"/>
        </w:rPr>
      </w:pPr>
      <w:r>
        <w:rPr>
          <w:rFonts w:ascii="Times New Roman" w:eastAsia="Times New Roman" w:hAnsi="Times New Roman" w:cs="Times New Roman"/>
          <w:b/>
          <w:bCs/>
          <w:color w:val="000000" w:themeColor="text1"/>
          <w:spacing w:val="2"/>
          <w:kern w:val="36"/>
          <w:sz w:val="34"/>
          <w:szCs w:val="34"/>
        </w:rPr>
        <w:t>М</w:t>
      </w:r>
      <w:r w:rsidR="002E6512" w:rsidRPr="002E6512">
        <w:rPr>
          <w:rFonts w:ascii="Times New Roman" w:eastAsia="Times New Roman" w:hAnsi="Times New Roman" w:cs="Times New Roman"/>
          <w:b/>
          <w:bCs/>
          <w:color w:val="000000" w:themeColor="text1"/>
          <w:spacing w:val="2"/>
          <w:kern w:val="36"/>
          <w:sz w:val="34"/>
          <w:szCs w:val="34"/>
        </w:rPr>
        <w:t>етодически</w:t>
      </w:r>
      <w:r>
        <w:rPr>
          <w:rFonts w:ascii="Times New Roman" w:eastAsia="Times New Roman" w:hAnsi="Times New Roman" w:cs="Times New Roman"/>
          <w:b/>
          <w:bCs/>
          <w:color w:val="000000" w:themeColor="text1"/>
          <w:spacing w:val="2"/>
          <w:kern w:val="36"/>
          <w:sz w:val="34"/>
          <w:szCs w:val="34"/>
        </w:rPr>
        <w:t>е</w:t>
      </w:r>
      <w:r w:rsidR="002E6512" w:rsidRPr="002E6512">
        <w:rPr>
          <w:rFonts w:ascii="Times New Roman" w:eastAsia="Times New Roman" w:hAnsi="Times New Roman" w:cs="Times New Roman"/>
          <w:b/>
          <w:bCs/>
          <w:color w:val="000000" w:themeColor="text1"/>
          <w:spacing w:val="2"/>
          <w:kern w:val="36"/>
          <w:sz w:val="34"/>
          <w:szCs w:val="34"/>
        </w:rPr>
        <w:t xml:space="preserve"> рекомендаци</w:t>
      </w:r>
      <w:r>
        <w:rPr>
          <w:rFonts w:ascii="Times New Roman" w:eastAsia="Times New Roman" w:hAnsi="Times New Roman" w:cs="Times New Roman"/>
          <w:b/>
          <w:bCs/>
          <w:color w:val="000000" w:themeColor="text1"/>
          <w:spacing w:val="2"/>
          <w:kern w:val="36"/>
          <w:sz w:val="34"/>
          <w:szCs w:val="34"/>
        </w:rPr>
        <w:t>и</w:t>
      </w:r>
      <w:r w:rsidR="002E6512" w:rsidRPr="002E6512">
        <w:rPr>
          <w:rFonts w:ascii="Times New Roman" w:eastAsia="Times New Roman" w:hAnsi="Times New Roman" w:cs="Times New Roman"/>
          <w:b/>
          <w:bCs/>
          <w:color w:val="000000" w:themeColor="text1"/>
          <w:spacing w:val="2"/>
          <w:kern w:val="36"/>
          <w:sz w:val="34"/>
          <w:szCs w:val="34"/>
        </w:rPr>
        <w:t xml:space="preserve"> "Медико-педагогический контроль за организацией занятий физической культурой обучающихся с отклонениями в состоянии здоровья"</w:t>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br/>
        <w:t>МИНИСТЕРСТВО ОБРАЗОВАНИЯ И НАУКИ РОССИЙСКОЙ ФЕДЕРАЦИИ</w:t>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t>ПИСЬМО</w:t>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t>от 30 мая 2012 года N МД-583/19</w:t>
      </w:r>
      <w:r w:rsidRPr="002E6512">
        <w:rPr>
          <w:rFonts w:ascii="Times New Roman" w:eastAsia="Times New Roman" w:hAnsi="Times New Roman" w:cs="Times New Roman"/>
          <w:color w:val="000000" w:themeColor="text1"/>
          <w:spacing w:val="2"/>
          <w:sz w:val="31"/>
          <w:szCs w:val="31"/>
        </w:rPr>
        <w:br/>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t>О</w:t>
      </w:r>
      <w:r w:rsidRPr="002E6512">
        <w:rPr>
          <w:rFonts w:ascii="Times New Roman" w:eastAsia="Times New Roman" w:hAnsi="Times New Roman" w:cs="Times New Roman"/>
          <w:color w:val="000000" w:themeColor="text1"/>
          <w:spacing w:val="2"/>
          <w:sz w:val="31"/>
        </w:rPr>
        <w:t> </w:t>
      </w:r>
      <w:hyperlink r:id="rId5" w:history="1">
        <w:r w:rsidRPr="002E6512">
          <w:rPr>
            <w:rFonts w:ascii="Times New Roman" w:eastAsia="Times New Roman" w:hAnsi="Times New Roman" w:cs="Times New Roman"/>
            <w:color w:val="000000" w:themeColor="text1"/>
            <w:spacing w:val="2"/>
            <w:sz w:val="31"/>
            <w:u w:val="single"/>
          </w:rPr>
          <w:t>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hyperlink>
      <w:r w:rsidRPr="002E6512">
        <w:rPr>
          <w:rFonts w:ascii="Times New Roman" w:eastAsia="Times New Roman" w:hAnsi="Times New Roman" w:cs="Times New Roman"/>
          <w:color w:val="000000" w:themeColor="text1"/>
          <w:spacing w:val="2"/>
          <w:sz w:val="3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целях совершенствования физического воспитания обучающихся общеобразовательных учреждений, имеющих проблемы в состоянии здоровья, их приобщения к регулярным занятиям физической культурой Министерство образования и науки Российской Федерации направляет</w:t>
      </w:r>
      <w:r w:rsidRPr="002E6512">
        <w:rPr>
          <w:rFonts w:ascii="Times New Roman" w:eastAsia="Times New Roman" w:hAnsi="Times New Roman" w:cs="Times New Roman"/>
          <w:color w:val="000000" w:themeColor="text1"/>
          <w:spacing w:val="2"/>
          <w:sz w:val="21"/>
        </w:rPr>
        <w:t> </w:t>
      </w:r>
      <w:hyperlink r:id="rId6" w:history="1">
        <w:r w:rsidRPr="002E6512">
          <w:rPr>
            <w:rFonts w:ascii="Times New Roman" w:eastAsia="Times New Roman" w:hAnsi="Times New Roman" w:cs="Times New Roman"/>
            <w:color w:val="000000" w:themeColor="text1"/>
            <w:spacing w:val="2"/>
            <w:sz w:val="21"/>
            <w:u w:val="single"/>
          </w:rPr>
          <w:t>методические рекомендации "Медико-педагогический контроль за организацией занятий физической культурой обучающихся с отклонениями в состоянии здоровья"</w:t>
        </w:r>
      </w:hyperlink>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(далее -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hyperlink r:id="rId7" w:history="1">
        <w:r w:rsidRPr="002E6512">
          <w:rPr>
            <w:rFonts w:ascii="Times New Roman" w:eastAsia="Times New Roman" w:hAnsi="Times New Roman" w:cs="Times New Roman"/>
            <w:color w:val="000000" w:themeColor="text1"/>
            <w:spacing w:val="2"/>
            <w:sz w:val="21"/>
            <w:u w:val="single"/>
          </w:rPr>
          <w:t>Методические рекомендации</w:t>
        </w:r>
      </w:hyperlink>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одобрены экспертным советом Министерства образования и науки Российской Федерации по совершенствованию системы физического воспитания в образовательных учреждениях Российской Федерации и рекомендованы для использования в образовательном процессе общеобразовательных учреждений.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Прошу организовать работу в соответствии с</w:t>
      </w:r>
      <w:r w:rsidRPr="002E6512">
        <w:rPr>
          <w:rFonts w:ascii="Times New Roman" w:eastAsia="Times New Roman" w:hAnsi="Times New Roman" w:cs="Times New Roman"/>
          <w:color w:val="000000" w:themeColor="text1"/>
          <w:spacing w:val="2"/>
          <w:sz w:val="21"/>
        </w:rPr>
        <w:t> </w:t>
      </w:r>
      <w:hyperlink r:id="rId8" w:history="1">
        <w:r w:rsidRPr="002E6512">
          <w:rPr>
            <w:rFonts w:ascii="Times New Roman" w:eastAsia="Times New Roman" w:hAnsi="Times New Roman" w:cs="Times New Roman"/>
            <w:color w:val="000000" w:themeColor="text1"/>
            <w:spacing w:val="2"/>
            <w:sz w:val="21"/>
            <w:u w:val="single"/>
          </w:rPr>
          <w:t>методическими рекомендациями</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proofErr w:type="spellStart"/>
      <w:r w:rsidRPr="002E6512">
        <w:rPr>
          <w:rFonts w:ascii="Times New Roman" w:eastAsia="Times New Roman" w:hAnsi="Times New Roman" w:cs="Times New Roman"/>
          <w:color w:val="000000" w:themeColor="text1"/>
          <w:spacing w:val="2"/>
          <w:sz w:val="21"/>
          <w:szCs w:val="21"/>
        </w:rPr>
        <w:t>М.В.Дулинов</w:t>
      </w:r>
      <w:proofErr w:type="spellEnd"/>
      <w:r w:rsidRPr="002E6512">
        <w:rPr>
          <w:rFonts w:ascii="Times New Roman" w:eastAsia="Times New Roman" w:hAnsi="Times New Roman" w:cs="Times New Roman"/>
          <w:color w:val="000000" w:themeColor="text1"/>
          <w:spacing w:val="2"/>
          <w:sz w:val="21"/>
        </w:rPr>
        <w:t> </w:t>
      </w:r>
    </w:p>
    <w:p w:rsid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p>
    <w:p w:rsid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p>
    <w:p w:rsid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p>
    <w:p w:rsid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p>
    <w:p w:rsid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p>
    <w:p w:rsidR="002E6512" w:rsidRPr="002E6512" w:rsidRDefault="002E6512" w:rsidP="002E6512">
      <w:pPr>
        <w:shd w:val="clear" w:color="auto" w:fill="FFFFFF"/>
        <w:spacing w:before="375" w:after="225" w:line="240" w:lineRule="auto"/>
        <w:jc w:val="center"/>
        <w:textAlignment w:val="baseline"/>
        <w:outlineLvl w:val="1"/>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lastRenderedPageBreak/>
        <w:t>Медико-педагогический контроль за организацией занятий физической культурой обучающихся с отклонениями в состоянии здоровья. Методические рекомендации</w:t>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br/>
        <w:t>Министерство образования и науки Российской Федерации</w:t>
      </w:r>
      <w:r w:rsidRPr="002E6512">
        <w:rPr>
          <w:rFonts w:ascii="Times New Roman" w:eastAsia="Times New Roman" w:hAnsi="Times New Roman" w:cs="Times New Roman"/>
          <w:color w:val="000000" w:themeColor="text1"/>
          <w:spacing w:val="2"/>
          <w:sz w:val="31"/>
          <w:szCs w:val="31"/>
        </w:rPr>
        <w:br/>
        <w:t>НИИ ГИГИЕНЫ И ОХРАНЫ ЗДОРОВЬЯ ДЕТЕЙ И ПОДРОСТКОВ ФГБУ "НАУЧНЫЙ ЦЕНТР ЗДОРОВЬЯ ДЕТЕЙ" РОССИЙСКОЙ АКАДЕМИИ МЕДИЦИНСКИХ НАУК</w:t>
      </w:r>
      <w:r w:rsidRPr="002E6512">
        <w:rPr>
          <w:rFonts w:ascii="Times New Roman" w:eastAsia="Times New Roman" w:hAnsi="Times New Roman" w:cs="Times New Roman"/>
          <w:color w:val="000000" w:themeColor="text1"/>
          <w:spacing w:val="2"/>
          <w:sz w:val="31"/>
          <w:szCs w:val="31"/>
        </w:rPr>
        <w:br/>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t>Медико-педагогический контроль за организацией занятий физической культурой обучающихся с отклонениями в состоянии здоровья</w:t>
      </w:r>
    </w:p>
    <w:p w:rsidR="002E6512" w:rsidRPr="002E6512" w:rsidRDefault="002E6512" w:rsidP="002E6512">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31"/>
          <w:szCs w:val="31"/>
        </w:rPr>
      </w:pPr>
      <w:r w:rsidRPr="002E6512">
        <w:rPr>
          <w:rFonts w:ascii="Times New Roman" w:eastAsia="Times New Roman" w:hAnsi="Times New Roman" w:cs="Times New Roman"/>
          <w:color w:val="000000" w:themeColor="text1"/>
          <w:spacing w:val="2"/>
          <w:sz w:val="31"/>
          <w:szCs w:val="31"/>
        </w:rPr>
        <w:t>Методические рекомендации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Методические рекомендации "Медико-педагогический контроль за организацией занятий физической культурой обучающихся с отклонениями в состоянии здоровья" разработаны НИИ гигиены и охраны здоровья детей ФГБУ "Научный центр здоровья детей" РАМН (д.м.н., проф.Сухарева Л.М., д.м.н., проф.Храмцов П.И., </w:t>
      </w:r>
      <w:proofErr w:type="spellStart"/>
      <w:r w:rsidRPr="002E6512">
        <w:rPr>
          <w:rFonts w:ascii="Times New Roman" w:eastAsia="Times New Roman" w:hAnsi="Times New Roman" w:cs="Times New Roman"/>
          <w:color w:val="000000" w:themeColor="text1"/>
          <w:spacing w:val="2"/>
          <w:sz w:val="21"/>
          <w:szCs w:val="21"/>
        </w:rPr>
        <w:t>к.м.н.Звездина</w:t>
      </w:r>
      <w:proofErr w:type="spellEnd"/>
      <w:r w:rsidRPr="002E6512">
        <w:rPr>
          <w:rFonts w:ascii="Times New Roman" w:eastAsia="Times New Roman" w:hAnsi="Times New Roman" w:cs="Times New Roman"/>
          <w:color w:val="000000" w:themeColor="text1"/>
          <w:spacing w:val="2"/>
          <w:sz w:val="21"/>
          <w:szCs w:val="21"/>
        </w:rPr>
        <w:t xml:space="preserve"> И.В., </w:t>
      </w:r>
      <w:proofErr w:type="spellStart"/>
      <w:r w:rsidRPr="002E6512">
        <w:rPr>
          <w:rFonts w:ascii="Times New Roman" w:eastAsia="Times New Roman" w:hAnsi="Times New Roman" w:cs="Times New Roman"/>
          <w:color w:val="000000" w:themeColor="text1"/>
          <w:spacing w:val="2"/>
          <w:sz w:val="21"/>
          <w:szCs w:val="21"/>
        </w:rPr>
        <w:t>к.м.н.Березина</w:t>
      </w:r>
      <w:proofErr w:type="spellEnd"/>
      <w:r w:rsidRPr="002E6512">
        <w:rPr>
          <w:rFonts w:ascii="Times New Roman" w:eastAsia="Times New Roman" w:hAnsi="Times New Roman" w:cs="Times New Roman"/>
          <w:color w:val="000000" w:themeColor="text1"/>
          <w:spacing w:val="2"/>
          <w:sz w:val="21"/>
          <w:szCs w:val="21"/>
        </w:rPr>
        <w:t xml:space="preserve"> Н.О., </w:t>
      </w:r>
      <w:proofErr w:type="spellStart"/>
      <w:r w:rsidRPr="002E6512">
        <w:rPr>
          <w:rFonts w:ascii="Times New Roman" w:eastAsia="Times New Roman" w:hAnsi="Times New Roman" w:cs="Times New Roman"/>
          <w:color w:val="000000" w:themeColor="text1"/>
          <w:spacing w:val="2"/>
          <w:sz w:val="21"/>
          <w:szCs w:val="21"/>
        </w:rPr>
        <w:t>к.м.н.Седова</w:t>
      </w:r>
      <w:proofErr w:type="spellEnd"/>
      <w:r w:rsidRPr="002E6512">
        <w:rPr>
          <w:rFonts w:ascii="Times New Roman" w:eastAsia="Times New Roman" w:hAnsi="Times New Roman" w:cs="Times New Roman"/>
          <w:color w:val="000000" w:themeColor="text1"/>
          <w:spacing w:val="2"/>
          <w:sz w:val="21"/>
          <w:szCs w:val="21"/>
        </w:rPr>
        <w:t xml:space="preserve"> А.С.) и ГБОУ СОШ N 360 г.Москвы (учитель физической культуры, </w:t>
      </w:r>
      <w:proofErr w:type="spellStart"/>
      <w:r w:rsidRPr="002E6512">
        <w:rPr>
          <w:rFonts w:ascii="Times New Roman" w:eastAsia="Times New Roman" w:hAnsi="Times New Roman" w:cs="Times New Roman"/>
          <w:color w:val="000000" w:themeColor="text1"/>
          <w:spacing w:val="2"/>
          <w:sz w:val="21"/>
          <w:szCs w:val="21"/>
        </w:rPr>
        <w:t>к.п.н.Коданева</w:t>
      </w:r>
      <w:proofErr w:type="spellEnd"/>
      <w:r w:rsidRPr="002E6512">
        <w:rPr>
          <w:rFonts w:ascii="Times New Roman" w:eastAsia="Times New Roman" w:hAnsi="Times New Roman" w:cs="Times New Roman"/>
          <w:color w:val="000000" w:themeColor="text1"/>
          <w:spacing w:val="2"/>
          <w:sz w:val="21"/>
          <w:szCs w:val="21"/>
        </w:rPr>
        <w:t xml:space="preserve"> Л.Н.) при участии Нижегородской государственной медицинской академии (д.м.н., проф.Матвеева Н.А., </w:t>
      </w:r>
      <w:proofErr w:type="spellStart"/>
      <w:r w:rsidRPr="002E6512">
        <w:rPr>
          <w:rFonts w:ascii="Times New Roman" w:eastAsia="Times New Roman" w:hAnsi="Times New Roman" w:cs="Times New Roman"/>
          <w:color w:val="000000" w:themeColor="text1"/>
          <w:spacing w:val="2"/>
          <w:sz w:val="21"/>
          <w:szCs w:val="21"/>
        </w:rPr>
        <w:t>к.м.н.Чекалова</w:t>
      </w:r>
      <w:proofErr w:type="spellEnd"/>
      <w:r w:rsidRPr="002E6512">
        <w:rPr>
          <w:rFonts w:ascii="Times New Roman" w:eastAsia="Times New Roman" w:hAnsi="Times New Roman" w:cs="Times New Roman"/>
          <w:color w:val="000000" w:themeColor="text1"/>
          <w:spacing w:val="2"/>
          <w:sz w:val="21"/>
          <w:szCs w:val="21"/>
        </w:rPr>
        <w:t xml:space="preserve"> Н.Г.), Смоленской государственной медицинской академии (д.м.н., проф.Шестакова В.Н.).</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Методические рекомендации рекомендованы экспертным советом Министерства образования и науки Российской Федерации по совершенствованию системы физического воспитания в образовательных учреждениях Российской Федерации для использования в образовательном процессе общеобразовательных учреждений.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Методические рекомендации предназначены для руководителей, медицинских работников и педагогов физической культуры общеобразовательных учреждений.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Нормативные правовые документы и методические материалы</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При разработке методических рекомендаций использованы следующие нормативные правовые документы и методические материалы:</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w:t>
      </w:r>
      <w:r w:rsidRPr="002E6512">
        <w:rPr>
          <w:rFonts w:ascii="Times New Roman" w:eastAsia="Times New Roman" w:hAnsi="Times New Roman" w:cs="Times New Roman"/>
          <w:color w:val="000000" w:themeColor="text1"/>
          <w:spacing w:val="2"/>
          <w:sz w:val="21"/>
        </w:rPr>
        <w:t> </w:t>
      </w:r>
      <w:hyperlink r:id="rId9" w:history="1">
        <w:r w:rsidRPr="002E6512">
          <w:rPr>
            <w:rFonts w:ascii="Times New Roman" w:eastAsia="Times New Roman" w:hAnsi="Times New Roman" w:cs="Times New Roman"/>
            <w:color w:val="000000" w:themeColor="text1"/>
            <w:spacing w:val="2"/>
            <w:sz w:val="21"/>
            <w:u w:val="single"/>
          </w:rPr>
          <w:t>Закон Российской Федерации от 10 июля 1992 года N 3266-1 "Об образовании"</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lastRenderedPageBreak/>
        <w:t>2.</w:t>
      </w:r>
      <w:r w:rsidRPr="002E6512">
        <w:rPr>
          <w:rFonts w:ascii="Times New Roman" w:eastAsia="Times New Roman" w:hAnsi="Times New Roman" w:cs="Times New Roman"/>
          <w:color w:val="000000" w:themeColor="text1"/>
          <w:spacing w:val="2"/>
          <w:sz w:val="21"/>
        </w:rPr>
        <w:t> </w:t>
      </w:r>
      <w:hyperlink r:id="rId10" w:history="1">
        <w:r w:rsidRPr="002E6512">
          <w:rPr>
            <w:rFonts w:ascii="Times New Roman" w:eastAsia="Times New Roman" w:hAnsi="Times New Roman" w:cs="Times New Roman"/>
            <w:color w:val="000000" w:themeColor="text1"/>
            <w:spacing w:val="2"/>
            <w:sz w:val="21"/>
            <w:u w:val="single"/>
          </w:rPr>
          <w:t>Федеральный закон от 4 декабря 2007 года N 329-ФЗ "О физической культуре и спорте в Российской Федерации"</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3. Приказ Министерства здравоохранения Российской Федерации и Министерства образования Российской Федерации от 30 июня 1992 года N 86/272 "О совершенствовании системы медицинского обеспечения детей в образовательных учреждениях".</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4.</w:t>
      </w:r>
      <w:r w:rsidRPr="002E6512">
        <w:rPr>
          <w:rFonts w:ascii="Times New Roman" w:eastAsia="Times New Roman" w:hAnsi="Times New Roman" w:cs="Times New Roman"/>
          <w:color w:val="000000" w:themeColor="text1"/>
          <w:spacing w:val="2"/>
          <w:sz w:val="21"/>
        </w:rPr>
        <w:t> </w:t>
      </w:r>
      <w:hyperlink r:id="rId11" w:history="1">
        <w:r w:rsidRPr="002E6512">
          <w:rPr>
            <w:rFonts w:ascii="Times New Roman" w:eastAsia="Times New Roman" w:hAnsi="Times New Roman" w:cs="Times New Roman"/>
            <w:color w:val="000000" w:themeColor="text1"/>
            <w:spacing w:val="2"/>
            <w:sz w:val="21"/>
            <w:u w:val="single"/>
          </w:rPr>
          <w:t>Приказ Министерства здравоохранения Российской Федерации от 20 августа 2001 года N 337 "О мерах по дальнейшему развитию и совершенствованию спортивной медицины и лечебной физической культуры"</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5.</w:t>
      </w:r>
      <w:r w:rsidRPr="002E6512">
        <w:rPr>
          <w:rFonts w:ascii="Times New Roman" w:eastAsia="Times New Roman" w:hAnsi="Times New Roman" w:cs="Times New Roman"/>
          <w:color w:val="000000" w:themeColor="text1"/>
          <w:spacing w:val="2"/>
          <w:sz w:val="21"/>
        </w:rPr>
        <w:t> </w:t>
      </w:r>
      <w:hyperlink r:id="rId12" w:history="1">
        <w:r w:rsidRPr="002E6512">
          <w:rPr>
            <w:rFonts w:ascii="Times New Roman" w:eastAsia="Times New Roman" w:hAnsi="Times New Roman" w:cs="Times New Roman"/>
            <w:color w:val="000000" w:themeColor="text1"/>
            <w:spacing w:val="2"/>
            <w:sz w:val="21"/>
            <w:u w:val="single"/>
          </w:rPr>
          <w:t>Приказ Министерства образования Российской Федерации, Министерства здравоохранения Российской Федерации, Государственного комитета Российской Федерации по физической культуре и спорту, Российской академии образования от 16 июля 2002 года N 2715/227/166/19 "О совершенствовании процесса физического воспитания в образовательных учреждениях Российской Федерации"</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6.</w:t>
      </w:r>
      <w:r w:rsidRPr="002E6512">
        <w:rPr>
          <w:rFonts w:ascii="Times New Roman" w:eastAsia="Times New Roman" w:hAnsi="Times New Roman" w:cs="Times New Roman"/>
          <w:color w:val="000000" w:themeColor="text1"/>
          <w:spacing w:val="2"/>
          <w:sz w:val="21"/>
        </w:rPr>
        <w:t> </w:t>
      </w:r>
      <w:hyperlink r:id="rId13" w:history="1">
        <w:r w:rsidRPr="002E6512">
          <w:rPr>
            <w:rFonts w:ascii="Times New Roman" w:eastAsia="Times New Roman" w:hAnsi="Times New Roman" w:cs="Times New Roman"/>
            <w:color w:val="000000" w:themeColor="text1"/>
            <w:spacing w:val="2"/>
            <w:sz w:val="21"/>
            <w:u w:val="single"/>
          </w:rPr>
          <w:t>Приказ Министерства здравоохранения Российской Федерации от 30 декабря 2003 года N 621 "О комплексной оценке состояния здоровья детей"</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7.</w:t>
      </w:r>
      <w:r w:rsidRPr="002E6512">
        <w:rPr>
          <w:rFonts w:ascii="Times New Roman" w:eastAsia="Times New Roman" w:hAnsi="Times New Roman" w:cs="Times New Roman"/>
          <w:color w:val="000000" w:themeColor="text1"/>
          <w:spacing w:val="2"/>
          <w:sz w:val="21"/>
        </w:rPr>
        <w:t> </w:t>
      </w:r>
      <w:hyperlink r:id="rId14" w:history="1">
        <w:r w:rsidRPr="002E6512">
          <w:rPr>
            <w:rFonts w:ascii="Times New Roman" w:eastAsia="Times New Roman" w:hAnsi="Times New Roman" w:cs="Times New Roman"/>
            <w:color w:val="000000" w:themeColor="text1"/>
            <w:spacing w:val="2"/>
            <w:sz w:val="21"/>
            <w:u w:val="single"/>
          </w:rPr>
          <w:t xml:space="preserve">Постановление Главного государственного санитарного врача Российской Федерации от 29 декабря 2010 года N 189 "Об утверждении </w:t>
        </w:r>
        <w:proofErr w:type="spellStart"/>
        <w:r w:rsidRPr="002E6512">
          <w:rPr>
            <w:rFonts w:ascii="Times New Roman" w:eastAsia="Times New Roman" w:hAnsi="Times New Roman" w:cs="Times New Roman"/>
            <w:color w:val="000000" w:themeColor="text1"/>
            <w:spacing w:val="2"/>
            <w:sz w:val="21"/>
            <w:u w:val="single"/>
          </w:rPr>
          <w:t>СанПиН</w:t>
        </w:r>
        <w:proofErr w:type="spellEnd"/>
        <w:r w:rsidRPr="002E6512">
          <w:rPr>
            <w:rFonts w:ascii="Times New Roman" w:eastAsia="Times New Roman" w:hAnsi="Times New Roman" w:cs="Times New Roman"/>
            <w:color w:val="000000" w:themeColor="text1"/>
            <w:spacing w:val="2"/>
            <w:sz w:val="21"/>
            <w:u w:val="single"/>
          </w:rPr>
          <w:t xml:space="preserve"> 2.4.2.2821-10 "Санитарно-эпидемиологические требования к условиям и организации обучения в общеобразовательных учреждениях"</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8. Методические рекомендации "Организация занятий по физическому воспитанию с учащимися, отнесенными к специальной медицинской группе" (письмо Министерства здравоохранения СССР от 22 февраля 1980 года N 08-14/1-14).</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9. Методические рекомендации "Врачебный контроль за нагрузкой учащихся на уроках физической культуры в общеобразовательных школах" (письмо Министерства здравоохранения СССР от 27 декабря 1984 года N 11-14/30-7).</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10.</w:t>
      </w:r>
      <w:r w:rsidRPr="002E6512">
        <w:rPr>
          <w:rFonts w:ascii="Times New Roman" w:eastAsia="Times New Roman" w:hAnsi="Times New Roman" w:cs="Times New Roman"/>
          <w:color w:val="000000" w:themeColor="text1"/>
          <w:spacing w:val="2"/>
          <w:sz w:val="21"/>
        </w:rPr>
        <w:t> </w:t>
      </w:r>
      <w:hyperlink r:id="rId15" w:history="1">
        <w:r w:rsidRPr="002E6512">
          <w:rPr>
            <w:rFonts w:ascii="Times New Roman" w:eastAsia="Times New Roman" w:hAnsi="Times New Roman" w:cs="Times New Roman"/>
            <w:color w:val="000000" w:themeColor="text1"/>
            <w:spacing w:val="2"/>
            <w:sz w:val="21"/>
            <w:u w:val="single"/>
          </w:rPr>
          <w:t>Письмо Министерства образования Российской Федерации от 31 октября 2003 года N 13-51-263/123 "Об оценивании и аттестации учащихся, отнесенных по состоянию здоровья к специальной медицинской группе для занятий физической культурой"</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11. Физическое воспитание детей и подростков с отклонениями в состоянии здоровья, Министерство здравоохранения СССР, 1986.</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12. Организация занятий по физическому воспитанию с учащимися, отнесенными к специальной медицинской группе, Министерство здравоохранения РСФСР, М., 1984.</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I. Медицинский контроль за организацией занятий физической культурой обучающихся с отклонениями в состоянии здоровья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1.1. Комплектование медицинских групп обучающихся для занятий физической культурой.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1.1.1. Медицинские группы обучающихся для занятий физической культурой.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Для занятий физической культурой обучающиеся распределяются на 4 медицинские группы: основная, подготовительная, специальная "А" (оздоровительная) и специальная "Б" (реабилитационная).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Комплектование медицинских групп осуществляется на основании заключения о состоянии здоровья, оценки функциональных возможностей организма (по типу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 и уровня физической подготовленности обучающегося.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Заключение о состоянии здоровья по результатам профилактических врачебных осмотров заносится в медицинскую карту (форма 026/у-2000) ребенка и включает диагноз (основное и сопутствующие заболевания), оценку физического и нервно-психического развития, </w:t>
      </w:r>
      <w:proofErr w:type="spellStart"/>
      <w:r w:rsidRPr="002E6512">
        <w:rPr>
          <w:rFonts w:ascii="Times New Roman" w:eastAsia="Times New Roman" w:hAnsi="Times New Roman" w:cs="Times New Roman"/>
          <w:color w:val="000000" w:themeColor="text1"/>
          <w:spacing w:val="2"/>
          <w:sz w:val="21"/>
          <w:szCs w:val="21"/>
        </w:rPr>
        <w:t>резистентности</w:t>
      </w:r>
      <w:proofErr w:type="spellEnd"/>
      <w:r w:rsidRPr="002E6512">
        <w:rPr>
          <w:rFonts w:ascii="Times New Roman" w:eastAsia="Times New Roman" w:hAnsi="Times New Roman" w:cs="Times New Roman"/>
          <w:color w:val="000000" w:themeColor="text1"/>
          <w:spacing w:val="2"/>
          <w:sz w:val="21"/>
          <w:szCs w:val="21"/>
        </w:rPr>
        <w:t xml:space="preserve"> организма, а также рекомендации по физическому воспитанию.</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Функциональные возможности организма обучающихся определяются медицинским работником школы в начале учебного года по результатам выполнения пробы с дозированной физической нагрузкой. Проба проводится перед определением уровня физической подготовленности (далее - ФП) детям основной медицинской группы (по данным медицинского заключения предыдущего учебного года у детей 2-11 классов и медицинского заключения перед поступлением в школу для первоклассников). В конце учебного года перед итоговым определением уровня ФП проба с дозированной физической нагрузкой проводится всем детям, не имеющим медицинских противопоказаний к ее выполнению. В случае заболевания (травмы) ребенка, возникшего в течение учебного года и сопровождающегося значительными нарушениями в состоянии его здоровья, для решения вопроса о назначении медицинской группы необходимо до возобновления занятий физической культурой повторно провести пробу с дозированной физической нагрузкой для оценки функциональных возможностей организма.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Уровень ФП определяется ежегодно преподавателем по физической культуре в начале и в конце учебного года по результатам выполнения контрольных упражнений. Определение уровня ФП детей разрешается только при наличии допуска от врача.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При неблагоприятной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детского организма на дозированную физическую нагрузку определение уровня ФП запрещается.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 xml:space="preserve">К основной медицинской группе для занятий физической культурой </w:t>
      </w:r>
      <w:proofErr w:type="spellStart"/>
      <w:r w:rsidRPr="002E6512">
        <w:rPr>
          <w:rFonts w:ascii="Times New Roman" w:eastAsia="Times New Roman" w:hAnsi="Times New Roman" w:cs="Times New Roman"/>
          <w:b/>
          <w:bCs/>
          <w:color w:val="000000" w:themeColor="text1"/>
          <w:spacing w:val="2"/>
          <w:sz w:val="21"/>
          <w:szCs w:val="21"/>
        </w:rPr>
        <w:t>относят</w:t>
      </w:r>
      <w:r w:rsidRPr="002E6512">
        <w:rPr>
          <w:rFonts w:ascii="Times New Roman" w:eastAsia="Times New Roman" w:hAnsi="Times New Roman" w:cs="Times New Roman"/>
          <w:color w:val="000000" w:themeColor="text1"/>
          <w:spacing w:val="2"/>
          <w:sz w:val="21"/>
          <w:szCs w:val="21"/>
        </w:rPr>
        <w:t>обучающихся</w:t>
      </w:r>
      <w:proofErr w:type="spellEnd"/>
      <w:r w:rsidRPr="002E6512">
        <w:rPr>
          <w:rFonts w:ascii="Times New Roman" w:eastAsia="Times New Roman" w:hAnsi="Times New Roman" w:cs="Times New Roman"/>
          <w:color w:val="000000" w:themeColor="text1"/>
          <w:spacing w:val="2"/>
          <w:sz w:val="21"/>
          <w:szCs w:val="21"/>
        </w:rPr>
        <w:t xml:space="preserve"> без отклонений или с незначительными отклонениями в состоянии здоровья, благоприятным типом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 и уровнем ФП, соответствующим возрасту и полу.</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 xml:space="preserve">К подготовительной медицинской группе для занятий физической культурой </w:t>
      </w:r>
      <w:proofErr w:type="spellStart"/>
      <w:r w:rsidRPr="002E6512">
        <w:rPr>
          <w:rFonts w:ascii="Times New Roman" w:eastAsia="Times New Roman" w:hAnsi="Times New Roman" w:cs="Times New Roman"/>
          <w:b/>
          <w:bCs/>
          <w:color w:val="000000" w:themeColor="text1"/>
          <w:spacing w:val="2"/>
          <w:sz w:val="21"/>
          <w:szCs w:val="21"/>
        </w:rPr>
        <w:t>относят</w:t>
      </w:r>
      <w:r w:rsidRPr="002E6512">
        <w:rPr>
          <w:rFonts w:ascii="Times New Roman" w:eastAsia="Times New Roman" w:hAnsi="Times New Roman" w:cs="Times New Roman"/>
          <w:color w:val="000000" w:themeColor="text1"/>
          <w:spacing w:val="2"/>
          <w:sz w:val="21"/>
          <w:szCs w:val="21"/>
        </w:rPr>
        <w:t>обучающихся</w:t>
      </w:r>
      <w:proofErr w:type="spellEnd"/>
      <w:r w:rsidRPr="002E6512">
        <w:rPr>
          <w:rFonts w:ascii="Times New Roman" w:eastAsia="Times New Roman" w:hAnsi="Times New Roman" w:cs="Times New Roman"/>
          <w:color w:val="000000" w:themeColor="text1"/>
          <w:spacing w:val="2"/>
          <w:sz w:val="21"/>
          <w:szCs w:val="21"/>
        </w:rPr>
        <w:t>:</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lastRenderedPageBreak/>
        <w:br/>
        <w:t xml:space="preserve">без отклонений или с незначительными отклонениями в состоянии здоровья, благоприятным типом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 и уровнем ФП, не соответствующим возрасту и полу;</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с незначительными отклонениями в состоянии здоровья, удовлетворительным или неблагоприятным типом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часто болеющих (3 и более раз в год);</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roofErr w:type="spellStart"/>
      <w:r w:rsidRPr="002E6512">
        <w:rPr>
          <w:rFonts w:ascii="Times New Roman" w:eastAsia="Times New Roman" w:hAnsi="Times New Roman" w:cs="Times New Roman"/>
          <w:color w:val="000000" w:themeColor="text1"/>
          <w:spacing w:val="2"/>
          <w:sz w:val="21"/>
          <w:szCs w:val="21"/>
        </w:rPr>
        <w:t>реконвалесцентов</w:t>
      </w:r>
      <w:proofErr w:type="spellEnd"/>
      <w:r w:rsidRPr="002E6512">
        <w:rPr>
          <w:rFonts w:ascii="Times New Roman" w:eastAsia="Times New Roman" w:hAnsi="Times New Roman" w:cs="Times New Roman"/>
          <w:color w:val="000000" w:themeColor="text1"/>
          <w:spacing w:val="2"/>
          <w:sz w:val="21"/>
          <w:szCs w:val="21"/>
        </w:rPr>
        <w:t xml:space="preserve"> из основной медицинской группы после перенесенных заболеваний, травм и окончания сроков освобождения от занятий физической культурой на период, определяемый индивидуально медицинским учреждением.</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К специальной медицинской группе "А" (оздоровительной группе) для занятий физической культурой относят</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обучающихся с выраженными отклонениями в состоянии здоровья функционального и органического генеза в стадии компенсации.</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К специальной медицинской группе "Б" (реабилитационной группе) для занятий физической культурой относят</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 xml:space="preserve">обучающихся с выраженными отклонениями в состоянии здоровья в стадии </w:t>
      </w:r>
      <w:proofErr w:type="spellStart"/>
      <w:r w:rsidRPr="002E6512">
        <w:rPr>
          <w:rFonts w:ascii="Times New Roman" w:eastAsia="Times New Roman" w:hAnsi="Times New Roman" w:cs="Times New Roman"/>
          <w:color w:val="000000" w:themeColor="text1"/>
          <w:spacing w:val="2"/>
          <w:sz w:val="21"/>
          <w:szCs w:val="21"/>
        </w:rPr>
        <w:t>субкомпенсации</w:t>
      </w:r>
      <w:proofErr w:type="spellEnd"/>
      <w:r w:rsidRPr="002E6512">
        <w:rPr>
          <w:rFonts w:ascii="Times New Roman" w:eastAsia="Times New Roman" w:hAnsi="Times New Roman" w:cs="Times New Roman"/>
          <w:color w:val="000000" w:themeColor="text1"/>
          <w:spacing w:val="2"/>
          <w:sz w:val="21"/>
          <w:szCs w:val="21"/>
        </w:rPr>
        <w:t>.</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При комплектовании медицинских групп обучающихся для занятий физической культурой следует руководствоваться перечнем отклонений в состоянии здоровья, представленным </w:t>
      </w:r>
      <w:proofErr w:type="spellStart"/>
      <w:r w:rsidRPr="002E6512">
        <w:rPr>
          <w:rFonts w:ascii="Times New Roman" w:eastAsia="Times New Roman" w:hAnsi="Times New Roman" w:cs="Times New Roman"/>
          <w:color w:val="000000" w:themeColor="text1"/>
          <w:spacing w:val="2"/>
          <w:sz w:val="21"/>
          <w:szCs w:val="21"/>
        </w:rPr>
        <w:t>в</w:t>
      </w:r>
      <w:hyperlink r:id="rId16" w:history="1">
        <w:r w:rsidRPr="002E6512">
          <w:rPr>
            <w:rFonts w:ascii="Times New Roman" w:eastAsia="Times New Roman" w:hAnsi="Times New Roman" w:cs="Times New Roman"/>
            <w:color w:val="000000" w:themeColor="text1"/>
            <w:spacing w:val="2"/>
            <w:sz w:val="21"/>
            <w:u w:val="single"/>
          </w:rPr>
          <w:t>Приложении</w:t>
        </w:r>
        <w:proofErr w:type="spellEnd"/>
        <w:r w:rsidRPr="002E6512">
          <w:rPr>
            <w:rFonts w:ascii="Times New Roman" w:eastAsia="Times New Roman" w:hAnsi="Times New Roman" w:cs="Times New Roman"/>
            <w:color w:val="000000" w:themeColor="text1"/>
            <w:spacing w:val="2"/>
            <w:sz w:val="21"/>
            <w:u w:val="single"/>
          </w:rPr>
          <w:t xml:space="preserve"> N 1</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Комплектование медицинских групп обучающихся для занятий физической культурой проводится врачом-педиатром образовательного учреждения на основании заключения каждого специалиста, участвующего в проведении профилактических врачебных осмотров, в котором даются рекомендации по физическим нагрузкам и обязательно указывается медицинская группа для занятий по физической культуре. Врачами-специалистами учитывается не только нозологическая форма заболевания, но и стадия болезни, степень выраженности нарушений функций организма и вероятность развития осложнений.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уточнения диагноза обучающегося следует направлять на дополнительное медицинское обследование. В затруднительных случаях при назначении медицинской группы для занятий физической культурой необходима консультация специалистов врачебно-физкультурного диспансера.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Обучающиеся, не прошедшие медицинское обследование, к занятиям физической культурой не допускаются.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Комплектование медицинских групп для занятий физической культурой должно быть завершено к 1 июня. Списки обучающихся, отнесенных к медицинским группам, утверждаются локальным актом общеобразовательного учреждения.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В списках обучающихся специальных медицинских групп должны быть указаны системы организма, </w:t>
      </w:r>
      <w:r w:rsidRPr="002E6512">
        <w:rPr>
          <w:rFonts w:ascii="Times New Roman" w:eastAsia="Times New Roman" w:hAnsi="Times New Roman" w:cs="Times New Roman"/>
          <w:color w:val="000000" w:themeColor="text1"/>
          <w:spacing w:val="2"/>
          <w:sz w:val="21"/>
          <w:szCs w:val="21"/>
        </w:rPr>
        <w:lastRenderedPageBreak/>
        <w:t>в которых обнаружены отклонения.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Изменения в состоянии здоровья (функциональные нарушения, заболевания, травмы) и функциональных возможностях организма, возникшие за летний период, учитываются при распределении на медицинские группы на текущий учебный год по результатам обследования в сентябре.</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Обучающиеся первых классов в начале учебного года проходят в обязательном порядке обследование на установление типа реакции респираторной системы на дозированную физическую нагрузку. На основании результатов обследования уточняется медицинская группа для занятий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Медицинская группа для занятий физической культурой каждого обучающегося вносится в "Листок здоровья" классного журнала. Второй экземпляр "Листка здоровья" должен быть передан преподавателю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организации занятий обучающихся специальной медицинской группы "А" следует учитывать их возраст и нозологические формы заболевания. Рекомендуется выделять следующие подгруппы: обучающиеся с заболеваниями органов кровообращения, дыхания, нервной и эндокринной системы; заболеваниями органов пищеварения и мочевыделительной системы; заболеваниями костно-мышечной системы и органов зрения.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Целесообразно комплектовать медицинские группы по классам (I-II, III-IV, V-VIII, IX-XI). При недостаточном количестве обучающихся следует объединять учеников трех-четырех классов (I-IV, V-VIII, IX-XI). Наполняемость специальной медицинской группы "А" может составлять 15-20 детей.</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1.1.2. Изменение медицинской группы обучающихся для занятий физической культурой в течение учебного года.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Изменение медицинской группы для занятий физической культурой устанавливается врачом-педиатром школы по представлению преподавателя по физической культуре на основании особенностей динамики показателей состояния здоровья, функциональных возможностей организма и ФП.</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положительной динамике показателей возможен перевод из специальной медицинской группы "А" в подготовительную и из подготовительной медицинской группы в основную.</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неадекватности физической нагрузки функциональным возможностям организма обучающегося следует перевести из основной в подготовительную, или из подготовительной в специальную медицинскую группу "А".</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1.1.3. Сроки возобновления занятий физической культурой после перенесенных заболеваний.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Сроки возобновления занятий физической культурой обучающихся после перенесенных заболеваний устанавливаются индивидуально лечащим врачом медицинского учреждения.</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lastRenderedPageBreak/>
        <w:t>1.2. Медицинские противопоказания к выполнению физических упражнений.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1.2.1. Допуск обучающихся к занятиям физической культурой.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Перед началом занятия физической культурой преподавателю следует проконтролировать самочувствие</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обучающихся.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Не разрешается допускать к занятиям физической культурой обучающихся при: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наличии жалоб на боли различной локализации, головокружение, тошноту, слабость, сердцебиение;</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остром периоде заболевания (повышение температуры тела, озноб, катаральные явления и др.);</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травматическом повреждении органов и тканей организма (острый период): ушиб, рана, растяжение, гематома и др.;</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опасности кровотечения (носовое кровотечение в день занятия, состояние после удаления зуба, менструальный период);</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выраженном нарушении носового дыхания;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выраженной тахикардии или брадикардии (с учетом возрастно-половых нормативов).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Приведенные выше противопоказания относятся к обучающимся всех медицинских групп для занятий физической культурой и чаще всего носят временный характер.</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1.2.2. Противопоказания и ограничения к выполнению физических упражнений.</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При проведении занятий физической культурой преподавателю следует обращать особое внимание и проявлять повышенную осторожность при использовании физических упражнений, потенциально опасных и вредных для здоровья детей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наличии заболевания следует строго дозировать физическую нагрузку и исключить физические упражнения, противопоказанные к их выполнению по состоянию здоровья (.</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 xml:space="preserve">1.3. Определение типа реакции </w:t>
      </w:r>
      <w:proofErr w:type="spellStart"/>
      <w:r w:rsidRPr="002E6512">
        <w:rPr>
          <w:rFonts w:ascii="Times New Roman" w:eastAsia="Times New Roman" w:hAnsi="Times New Roman" w:cs="Times New Roman"/>
          <w:b/>
          <w:bCs/>
          <w:color w:val="000000" w:themeColor="text1"/>
          <w:spacing w:val="2"/>
          <w:sz w:val="21"/>
          <w:szCs w:val="21"/>
        </w:rPr>
        <w:t>кардио-респираторной</w:t>
      </w:r>
      <w:proofErr w:type="spellEnd"/>
      <w:r w:rsidRPr="002E6512">
        <w:rPr>
          <w:rFonts w:ascii="Times New Roman" w:eastAsia="Times New Roman" w:hAnsi="Times New Roman" w:cs="Times New Roman"/>
          <w:b/>
          <w:bCs/>
          <w:color w:val="000000" w:themeColor="text1"/>
          <w:spacing w:val="2"/>
          <w:sz w:val="21"/>
          <w:szCs w:val="21"/>
        </w:rPr>
        <w:t xml:space="preserve"> системы на дозированную физическую нагрузку и оценка ФП обучающихся.</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1.3.1. Регистрация и оценка частоты сердечных сокращений и артериального давления в покое.</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Оценка частоты сердечных сокращений (ЧСС) и артериального давления (АД) проводится с целью установления их соответствия возрастно-половым значениям и решения вопроса о допуске к занятиям физическими упражнениями и проведению функциональной пробы с дозированной физической нагрузкой.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Для оценки ЧСС и АД необходимо определить точный календарный возраст обучающихся с </w:t>
      </w:r>
      <w:r w:rsidRPr="002E6512">
        <w:rPr>
          <w:rFonts w:ascii="Times New Roman" w:eastAsia="Times New Roman" w:hAnsi="Times New Roman" w:cs="Times New Roman"/>
          <w:color w:val="000000" w:themeColor="text1"/>
          <w:spacing w:val="2"/>
          <w:sz w:val="21"/>
          <w:szCs w:val="21"/>
        </w:rPr>
        <w:lastRenderedPageBreak/>
        <w:t>точностью до 6 месяцев. Например, к 9-летним относят детей от 8 лет 6 месяцев до 9 лет 5 месяцев 29 дней. Определить возраст ребенка можно, пользуясь таблицей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Регистрация ЧСС проводится общепринятым способом и оценивается в соответствии с данными, представленными в</w:t>
      </w:r>
      <w:r w:rsidRPr="002E6512">
        <w:rPr>
          <w:rFonts w:ascii="Times New Roman" w:eastAsia="Times New Roman" w:hAnsi="Times New Roman" w:cs="Times New Roman"/>
          <w:color w:val="000000" w:themeColor="text1"/>
          <w:spacing w:val="2"/>
          <w:sz w:val="21"/>
        </w:rPr>
        <w:t> </w:t>
      </w:r>
      <w:hyperlink r:id="rId17" w:history="1">
        <w:r w:rsidRPr="002E6512">
          <w:rPr>
            <w:rFonts w:ascii="Times New Roman" w:eastAsia="Times New Roman" w:hAnsi="Times New Roman" w:cs="Times New Roman"/>
            <w:color w:val="000000" w:themeColor="text1"/>
            <w:spacing w:val="2"/>
            <w:sz w:val="21"/>
            <w:u w:val="single"/>
          </w:rPr>
          <w:t>Приложении N 5</w:t>
        </w:r>
      </w:hyperlink>
      <w:r w:rsidRPr="002E6512">
        <w:rPr>
          <w:rFonts w:ascii="Times New Roman" w:eastAsia="Times New Roman" w:hAnsi="Times New Roman" w:cs="Times New Roman"/>
          <w:color w:val="000000" w:themeColor="text1"/>
          <w:spacing w:val="2"/>
          <w:sz w:val="21"/>
          <w:szCs w:val="21"/>
        </w:rPr>
        <w:t xml:space="preserve">. За возрастной норматив принимают значения ЧСС от 5 до 90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Дети с ЧСС менее 5 или более 90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(установлено при повторных измерениях), к выполнению пробы с дозированной физической нагрузкой не допускаются и направляются на консультацию к врачу.</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Процедура измерения АД и оценка результатов измерения изложена в</w:t>
      </w:r>
      <w:r w:rsidRPr="002E6512">
        <w:rPr>
          <w:rFonts w:ascii="Times New Roman" w:eastAsia="Times New Roman" w:hAnsi="Times New Roman" w:cs="Times New Roman"/>
          <w:color w:val="000000" w:themeColor="text1"/>
          <w:spacing w:val="2"/>
          <w:sz w:val="21"/>
        </w:rPr>
        <w:t> </w:t>
      </w:r>
      <w:hyperlink r:id="rId18" w:history="1">
        <w:r w:rsidRPr="002E6512">
          <w:rPr>
            <w:rFonts w:ascii="Times New Roman" w:eastAsia="Times New Roman" w:hAnsi="Times New Roman" w:cs="Times New Roman"/>
            <w:color w:val="000000" w:themeColor="text1"/>
            <w:spacing w:val="2"/>
            <w:sz w:val="21"/>
            <w:u w:val="single"/>
          </w:rPr>
          <w:t>Приложении N 6</w:t>
        </w:r>
      </w:hyperlink>
      <w:r w:rsidRPr="002E6512">
        <w:rPr>
          <w:rFonts w:ascii="Times New Roman" w:eastAsia="Times New Roman" w:hAnsi="Times New Roman" w:cs="Times New Roman"/>
          <w:color w:val="000000" w:themeColor="text1"/>
          <w:spacing w:val="2"/>
          <w:sz w:val="21"/>
          <w:szCs w:val="21"/>
        </w:rPr>
        <w:t xml:space="preserve">. Учащиеся с АД ниже 10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или 90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и выше (установлено при повторных измерениях) к выполнению пробы с дозированной физической нагрузкой не допускаются и направляются на консультацию к врачу.</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 xml:space="preserve">1.3.2. Определение типа реакции </w:t>
      </w:r>
      <w:proofErr w:type="spellStart"/>
      <w:r w:rsidRPr="002E6512">
        <w:rPr>
          <w:rFonts w:ascii="Times New Roman" w:eastAsia="Times New Roman" w:hAnsi="Times New Roman" w:cs="Times New Roman"/>
          <w:b/>
          <w:bCs/>
          <w:color w:val="000000" w:themeColor="text1"/>
          <w:spacing w:val="2"/>
          <w:sz w:val="21"/>
          <w:szCs w:val="21"/>
        </w:rPr>
        <w:t>кардио-респираторной</w:t>
      </w:r>
      <w:proofErr w:type="spellEnd"/>
      <w:r w:rsidRPr="002E6512">
        <w:rPr>
          <w:rFonts w:ascii="Times New Roman" w:eastAsia="Times New Roman" w:hAnsi="Times New Roman" w:cs="Times New Roman"/>
          <w:b/>
          <w:bCs/>
          <w:color w:val="000000" w:themeColor="text1"/>
          <w:spacing w:val="2"/>
          <w:sz w:val="21"/>
          <w:szCs w:val="21"/>
        </w:rPr>
        <w:t xml:space="preserve"> системы на дозированную физическую нагрузку (по результатам функциональной пробы </w:t>
      </w:r>
      <w:proofErr w:type="spellStart"/>
      <w:r w:rsidRPr="002E6512">
        <w:rPr>
          <w:rFonts w:ascii="Times New Roman" w:eastAsia="Times New Roman" w:hAnsi="Times New Roman" w:cs="Times New Roman"/>
          <w:b/>
          <w:bCs/>
          <w:color w:val="000000" w:themeColor="text1"/>
          <w:spacing w:val="2"/>
          <w:sz w:val="21"/>
          <w:szCs w:val="21"/>
        </w:rPr>
        <w:t>Мартине-Кушелевского</w:t>
      </w:r>
      <w:proofErr w:type="spellEnd"/>
      <w:r w:rsidRPr="002E6512">
        <w:rPr>
          <w:rFonts w:ascii="Times New Roman" w:eastAsia="Times New Roman" w:hAnsi="Times New Roman" w:cs="Times New Roman"/>
          <w:b/>
          <w:bCs/>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Тип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 определяет медицинский работник. Обследование проводится в первой половине дня, не ранее чем через 1 час после физической нагрузки или контрольных работ, приема пищи, пребывания на воздухе, в тихой и спокойной обстановке при комфортной температуре. Присутствие посторонних лиц (педагоги, родители, обучающиеся других классов и т.д.) в кабинете недопустимо. Мальчики и девочки должны проходить процедуру проведения проб раздельно. Для снижения </w:t>
      </w:r>
      <w:proofErr w:type="spellStart"/>
      <w:r w:rsidRPr="002E6512">
        <w:rPr>
          <w:rFonts w:ascii="Times New Roman" w:eastAsia="Times New Roman" w:hAnsi="Times New Roman" w:cs="Times New Roman"/>
          <w:color w:val="000000" w:themeColor="text1"/>
          <w:spacing w:val="2"/>
          <w:sz w:val="21"/>
          <w:szCs w:val="21"/>
        </w:rPr>
        <w:t>психоэмоционального</w:t>
      </w:r>
      <w:proofErr w:type="spellEnd"/>
      <w:r w:rsidRPr="002E6512">
        <w:rPr>
          <w:rFonts w:ascii="Times New Roman" w:eastAsia="Times New Roman" w:hAnsi="Times New Roman" w:cs="Times New Roman"/>
          <w:color w:val="000000" w:themeColor="text1"/>
          <w:spacing w:val="2"/>
          <w:sz w:val="21"/>
          <w:szCs w:val="21"/>
        </w:rPr>
        <w:t xml:space="preserve"> напряжения каждому ребенку необходимо объяснить цель обследования.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Перед проведением пробы у обследуемого подсчитывают ЧСС за 10 с в положении сидя и регистрируют АД. Затем ребенок, не снимая манжеты, выполняет физическую нагрузку в виде 20 глубоких приседаний за 30 с. Очень важным является качество выполнения физической нагрузки и контроль темпа движений. Необходимо следить за тем, чтобы нагрузка была проведена точно в течение 30 с (одно приседание за 1,5 с) и приседания были достаточно глубокими.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каждом приседании обследуемый вытягивает руки вперед, при вставании -опускает вниз.</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После нагрузки в течение первых 10 с подсчитывается ЧСС, затем измеряется АД. На протяжении 2-й и 3-й минуты исследование ЧСС повторяется и продолжается до восстановления пульса, затем производят измерение АД.</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Значения ЧСС, зарегистрированные электронным тонометром при измерении АД, при анализе не учитываются.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Тип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на дозированную физическую нагрузку устанавливается на основании анализа изменений значений АД и ЧСС в соответствии с таблицей 1.</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0" w:line="240" w:lineRule="auto"/>
        <w:textAlignment w:val="baseline"/>
        <w:outlineLvl w:val="4"/>
        <w:rPr>
          <w:rFonts w:ascii="Times New Roman" w:eastAsia="Times New Roman" w:hAnsi="Times New Roman" w:cs="Times New Roman"/>
          <w:color w:val="000000" w:themeColor="text1"/>
          <w:spacing w:val="2"/>
          <w:sz w:val="20"/>
          <w:szCs w:val="20"/>
        </w:rPr>
      </w:pPr>
      <w:r w:rsidRPr="002E6512">
        <w:rPr>
          <w:rFonts w:ascii="Times New Roman" w:eastAsia="Times New Roman" w:hAnsi="Times New Roman" w:cs="Times New Roman"/>
          <w:color w:val="000000" w:themeColor="text1"/>
          <w:spacing w:val="2"/>
          <w:sz w:val="20"/>
          <w:szCs w:val="20"/>
        </w:rPr>
        <w:t xml:space="preserve">Таблица 1. Определение типа реакции </w:t>
      </w:r>
      <w:proofErr w:type="spellStart"/>
      <w:r w:rsidRPr="002E6512">
        <w:rPr>
          <w:rFonts w:ascii="Times New Roman" w:eastAsia="Times New Roman" w:hAnsi="Times New Roman" w:cs="Times New Roman"/>
          <w:color w:val="000000" w:themeColor="text1"/>
          <w:spacing w:val="2"/>
          <w:sz w:val="20"/>
          <w:szCs w:val="20"/>
        </w:rPr>
        <w:t>кардио-респираторной</w:t>
      </w:r>
      <w:proofErr w:type="spellEnd"/>
      <w:r w:rsidRPr="002E6512">
        <w:rPr>
          <w:rFonts w:ascii="Times New Roman" w:eastAsia="Times New Roman" w:hAnsi="Times New Roman" w:cs="Times New Roman"/>
          <w:color w:val="000000" w:themeColor="text1"/>
          <w:spacing w:val="2"/>
          <w:sz w:val="20"/>
          <w:szCs w:val="20"/>
        </w:rPr>
        <w:t xml:space="preserve"> системы на дозированную физическую нагрузку</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Таблица 1</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p>
    <w:tbl>
      <w:tblPr>
        <w:tblW w:w="0" w:type="auto"/>
        <w:tblCellMar>
          <w:left w:w="0" w:type="dxa"/>
          <w:right w:w="0" w:type="dxa"/>
        </w:tblCellMar>
        <w:tblLook w:val="04A0"/>
      </w:tblPr>
      <w:tblGrid>
        <w:gridCol w:w="1738"/>
        <w:gridCol w:w="1465"/>
        <w:gridCol w:w="1628"/>
        <w:gridCol w:w="1635"/>
        <w:gridCol w:w="1558"/>
        <w:gridCol w:w="1331"/>
      </w:tblGrid>
      <w:tr w:rsidR="002E6512" w:rsidRPr="002E6512" w:rsidTr="002E6512">
        <w:trPr>
          <w:trHeight w:val="15"/>
        </w:trPr>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66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66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47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Оценка</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Учащение,</w:t>
            </w:r>
            <w:r w:rsidRPr="002E6512">
              <w:rPr>
                <w:rFonts w:ascii="Times New Roman" w:eastAsia="Times New Roman" w:hAnsi="Times New Roman" w:cs="Times New Roman"/>
                <w:color w:val="000000" w:themeColor="text1"/>
                <w:sz w:val="21"/>
                <w:szCs w:val="21"/>
              </w:rPr>
              <w:b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Систоли</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ческое</w:t>
            </w:r>
            <w:proofErr w:type="spellEnd"/>
            <w:r w:rsidRPr="002E6512">
              <w:rPr>
                <w:rFonts w:ascii="Times New Roman" w:eastAsia="Times New Roman" w:hAnsi="Times New Roman" w:cs="Times New Roman"/>
                <w:color w:val="000000" w:themeColor="text1"/>
                <w:sz w:val="21"/>
                <w:szCs w:val="21"/>
              </w:rPr>
              <w:t xml:space="preserve"> АД</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Диастоли</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ческое</w:t>
            </w:r>
            <w:proofErr w:type="spellEnd"/>
            <w:r w:rsidRPr="002E6512">
              <w:rPr>
                <w:rFonts w:ascii="Times New Roman" w:eastAsia="Times New Roman" w:hAnsi="Times New Roman" w:cs="Times New Roman"/>
                <w:color w:val="000000" w:themeColor="text1"/>
                <w:sz w:val="21"/>
                <w:szCs w:val="21"/>
              </w:rPr>
              <w:t xml:space="preserve"> АД</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Пульсовое</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Время </w:t>
            </w:r>
            <w:proofErr w:type="spellStart"/>
            <w:r w:rsidRPr="002E6512">
              <w:rPr>
                <w:rFonts w:ascii="Times New Roman" w:eastAsia="Times New Roman" w:hAnsi="Times New Roman" w:cs="Times New Roman"/>
                <w:color w:val="000000" w:themeColor="text1"/>
                <w:sz w:val="21"/>
                <w:szCs w:val="21"/>
              </w:rPr>
              <w:t>восста</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новления</w:t>
            </w:r>
            <w:proofErr w:type="spellEnd"/>
            <w:r w:rsidRPr="002E6512">
              <w:rPr>
                <w:rFonts w:ascii="Times New Roman" w:eastAsia="Times New Roman" w:hAnsi="Times New Roman" w:cs="Times New Roman"/>
                <w:color w:val="000000" w:themeColor="text1"/>
                <w:sz w:val="21"/>
                <w:szCs w:val="21"/>
              </w:rPr>
              <w:t>, мин</w:t>
            </w:r>
            <w:r w:rsidRPr="002E6512">
              <w:rPr>
                <w:rFonts w:ascii="Times New Roman" w:eastAsia="Times New Roman" w:hAnsi="Times New Roman" w:cs="Times New Roman"/>
                <w:color w:val="000000" w:themeColor="text1"/>
                <w:sz w:val="21"/>
              </w:rPr>
              <w:t> </w:t>
            </w:r>
          </w:p>
        </w:tc>
      </w:tr>
      <w:tr w:rsidR="002E6512" w:rsidRPr="002E6512" w:rsidTr="002E6512">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Благоприятная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до 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Увеличение от 10 до 25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Снижение до 20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r>
      <w:tr w:rsidR="002E6512" w:rsidRPr="002E6512" w:rsidTr="002E6512">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Удовлетво</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рительная</w:t>
            </w:r>
            <w:proofErr w:type="spellEnd"/>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от 51 до 100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Увеличение от 25 до 40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Снижение более 20 </w:t>
            </w:r>
            <w:proofErr w:type="spellStart"/>
            <w:r w:rsidRPr="002E6512">
              <w:rPr>
                <w:rFonts w:ascii="Times New Roman" w:eastAsia="Times New Roman" w:hAnsi="Times New Roman" w:cs="Times New Roman"/>
                <w:color w:val="000000" w:themeColor="text1"/>
                <w:sz w:val="21"/>
                <w:szCs w:val="21"/>
              </w:rPr>
              <w:t>мм.рт.мт</w:t>
            </w:r>
            <w:proofErr w:type="spellEnd"/>
            <w:r w:rsidRPr="002E6512">
              <w:rPr>
                <w:rFonts w:ascii="Times New Roman" w:eastAsia="Times New Roman" w:hAnsi="Times New Roman" w:cs="Times New Roman"/>
                <w:color w:val="000000" w:themeColor="text1"/>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4-6</w:t>
            </w:r>
            <w:r w:rsidRPr="002E6512">
              <w:rPr>
                <w:rFonts w:ascii="Times New Roman" w:eastAsia="Times New Roman" w:hAnsi="Times New Roman" w:cs="Times New Roman"/>
                <w:color w:val="000000" w:themeColor="text1"/>
                <w:sz w:val="21"/>
              </w:rPr>
              <w:t> </w:t>
            </w:r>
          </w:p>
        </w:tc>
      </w:tr>
      <w:tr w:rsidR="002E6512" w:rsidRPr="002E6512" w:rsidTr="002E6512">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Неблаго</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t>приятная</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более 100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Без изменения или увеличение до 10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или уменьшение</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Уменьшение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 и более</w:t>
            </w:r>
          </w:p>
        </w:tc>
      </w:tr>
    </w:tbl>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При определенных состояниях организма в соответствии с таблицей</w:t>
      </w:r>
      <w:r w:rsidRPr="002E6512">
        <w:rPr>
          <w:rFonts w:ascii="Times New Roman" w:eastAsia="Times New Roman" w:hAnsi="Times New Roman" w:cs="Times New Roman"/>
          <w:color w:val="000000" w:themeColor="text1"/>
          <w:spacing w:val="2"/>
          <w:sz w:val="21"/>
        </w:rPr>
        <w:t> </w:t>
      </w:r>
      <w:hyperlink r:id="rId19" w:history="1">
        <w:r w:rsidRPr="002E6512">
          <w:rPr>
            <w:rFonts w:ascii="Times New Roman" w:eastAsia="Times New Roman" w:hAnsi="Times New Roman" w:cs="Times New Roman"/>
            <w:color w:val="000000" w:themeColor="text1"/>
            <w:spacing w:val="2"/>
            <w:sz w:val="21"/>
            <w:u w:val="single"/>
          </w:rPr>
          <w:t>Приложения N 1</w:t>
        </w:r>
      </w:hyperlink>
      <w:r w:rsidRPr="002E6512">
        <w:rPr>
          <w:rFonts w:ascii="Times New Roman" w:eastAsia="Times New Roman" w:hAnsi="Times New Roman" w:cs="Times New Roman"/>
          <w:color w:val="000000" w:themeColor="text1"/>
          <w:spacing w:val="2"/>
          <w:sz w:val="21"/>
          <w:szCs w:val="21"/>
        </w:rPr>
        <w:t xml:space="preserve">проводится ортостатическая проба. У обследуемого после 3-5-минутного спокойного лежания на спине подсчитывают ЧСС в течение минуты по 10-секундным промежуткам и измеряют АД. Затем предлагают быстро встать и в этом положении вновь подсчитывают ЧСС и измеряют АД. Считается нормальным, если после перехода обследуемого из горизонтального положения в вертикальное ЧСС учащается не более чем на 4 уд/мин, а систолические АД (САД) повышается не более, чем на 10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При неблагоприятной реакции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ЧСС увеличивается (на 40 уд/мин более), а САД уменьшается (на 10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1.3.3. Оценка уровня ФП обучающихся.</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Оценка уровня ФП проводится при установлении медицинской группы обучающихся для занятий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Выполнение физических упражнений проводится только с разрешения врача.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Уровень ФП оценивается по уровню развития физических качеств на основе анализа результатов выполнения следующих контрольных упражнений: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Скоростно-силовые способности:</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прыжок в длину с места (см). Проводится на нескользкой поверхности, на которой проводят линию и перпендикулярно к ней закрепляют сантиметровую ленту (рулетку). Обучающийся встает к линии, не касаясь ее носками, стопы слегка врозь параллельны, отводя руки назад, он сгибает ноги и, оттолкнувшись обеими ногами, сделав резкий взмах руками вперед, прыгает как можно дальше. Расстояние измеряется от линии до ближнего к ней касания ногами, засчитывается лучший результат из трех попыток;</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lastRenderedPageBreak/>
        <w:br/>
      </w:r>
      <w:r w:rsidRPr="002E6512">
        <w:rPr>
          <w:rFonts w:ascii="Times New Roman" w:eastAsia="Times New Roman" w:hAnsi="Times New Roman" w:cs="Times New Roman"/>
          <w:b/>
          <w:bCs/>
          <w:color w:val="000000" w:themeColor="text1"/>
          <w:spacing w:val="2"/>
          <w:sz w:val="21"/>
          <w:szCs w:val="21"/>
        </w:rPr>
        <w:t>Общая выносливость:</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медленный бег в сочетании с ходьбой в течение шести минут (количество метров). Обучающийся выполняет упражнение в удобном для него темпе, переходя с бега на ходьбу и обратно в соответствии с его самочувствием. Упражнение выполняется на беговой дорожке стадиона или в спортивном зале образовательного учреждения. В забеге одновременно участвуют 6-8 человек. Результатом является расстояние, пройденное обучающимся. Для более точного подсчета беговую дорожку целесообразно разметить через каждые 10 м.</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Координация движений, ловкость, быстрота:</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броски и ловля теннисного мяча двумя руками с расстояния 1 метра от стены (количество раз за 30 секунд). На расстоянии 1 метра от стены проводится линия. Обучающийся встает к линии (одна нога впереди) и в течение 30 секунд в максимальном темпе выполняет броски и ловлю теннисного мяча. Броски выполняются одной рукой, ловля - двумя руками. Засчитывается количество пойманных мячей.</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Результаты, полученные при выполнении упражнений, сравниваются с данными</w:t>
      </w:r>
      <w:r w:rsidR="00306F1C">
        <w:rPr>
          <w:rFonts w:ascii="Times New Roman" w:eastAsia="Times New Roman" w:hAnsi="Times New Roman" w:cs="Times New Roman"/>
          <w:color w:val="000000" w:themeColor="text1"/>
          <w:spacing w:val="2"/>
          <w:sz w:val="21"/>
          <w:szCs w:val="21"/>
        </w:rPr>
        <w:t xml:space="preserve"> </w:t>
      </w:r>
      <w:r w:rsidR="003F102A">
        <w:fldChar w:fldCharType="begin"/>
      </w:r>
      <w:r w:rsidR="003F102A">
        <w:instrText>HYPERLINK "http://docs.cntd.ru/document/902379049"</w:instrText>
      </w:r>
      <w:r w:rsidR="003F102A">
        <w:fldChar w:fldCharType="separate"/>
      </w:r>
      <w:r w:rsidRPr="002E6512">
        <w:rPr>
          <w:rFonts w:ascii="Times New Roman" w:eastAsia="Times New Roman" w:hAnsi="Times New Roman" w:cs="Times New Roman"/>
          <w:color w:val="000000" w:themeColor="text1"/>
          <w:spacing w:val="2"/>
          <w:sz w:val="21"/>
          <w:u w:val="single"/>
        </w:rPr>
        <w:t>Приложения N 7</w:t>
      </w:r>
      <w:r w:rsidR="003F102A">
        <w:fldChar w:fldCharType="end"/>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и определяется уровень ФП с учетом возраста и пола.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Не соответствующим возрасту и полу считается низкий и ниже среднего уровни ФП, установленные при выполнении хотя бы одного из трех контрольных упражнений.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уточнения уровня ФП могут быть использованы дополнительные контрольные упражнения.</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1.4. Медицинский контроль за состоянием обучающихся на занятиях физической культурой и условиями их проведения.</w:t>
      </w:r>
      <w:r w:rsidRPr="002E6512">
        <w:rPr>
          <w:rFonts w:ascii="Times New Roman" w:eastAsia="Times New Roman" w:hAnsi="Times New Roman" w:cs="Times New Roman"/>
          <w:b/>
          <w:bCs/>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1.4.1. Медицинский контроль за состоянием обучающихся в процессе занятий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Медицинский работник образовательного учреждения систематически, не реже 1 раза в месяц, посещает занятия физической культурой для оценки влияния нагрузки на функциональное состояние организма обучающихся. Оценивается характер физиологической кривой и внешние признаки утомления в течение занятия, гигиенические условия его проведения, а также одежда и обувь занимающихся. Особое внимание уделяется профилактике травматизма.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Физиологическая кривая занятия определяется по ЧСС одного из обучающихся перед занятием, после окончания вводной части, в основной части (не менее трех раз) и в конце заключительной части занятия.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выполнении физических нагрузок в основной части занятия ЧСС у обучающихся специальной медицинской группы "А" не должна превышать 120-130 уд/мин в начале учебного года с постепенным увеличением физических нагрузок до 130-150 уд/мин к концу первого полугодия.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Выполнение физических упражнений при ЧСС 130-150 уд/мин является наиболее оптимальным для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в условиях аэробного дыхания и дает хороший тренирующий эффект. Учитывая, что большинство обучающихся специальной медицинской группы "А" страдают гипоксией и не адаптированы к интенсивным физическим нагрузкам, выполнение физических </w:t>
      </w:r>
      <w:r w:rsidRPr="002E6512">
        <w:rPr>
          <w:rFonts w:ascii="Times New Roman" w:eastAsia="Times New Roman" w:hAnsi="Times New Roman" w:cs="Times New Roman"/>
          <w:color w:val="000000" w:themeColor="text1"/>
          <w:spacing w:val="2"/>
          <w:sz w:val="21"/>
          <w:szCs w:val="21"/>
        </w:rPr>
        <w:lastRenderedPageBreak/>
        <w:t>упражнений при ЧСС выше 150 уд/мин не рекомендуется.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Осуществляя контроль, медицинский работник должен обращать внимание на внешние признаки утомления и степень их выраженности (таблица 2).</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0" w:line="240" w:lineRule="auto"/>
        <w:textAlignment w:val="baseline"/>
        <w:outlineLvl w:val="4"/>
        <w:rPr>
          <w:rFonts w:ascii="Times New Roman" w:eastAsia="Times New Roman" w:hAnsi="Times New Roman" w:cs="Times New Roman"/>
          <w:color w:val="000000" w:themeColor="text1"/>
          <w:spacing w:val="2"/>
          <w:sz w:val="20"/>
          <w:szCs w:val="20"/>
        </w:rPr>
      </w:pPr>
      <w:r w:rsidRPr="002E6512">
        <w:rPr>
          <w:rFonts w:ascii="Times New Roman" w:eastAsia="Times New Roman" w:hAnsi="Times New Roman" w:cs="Times New Roman"/>
          <w:color w:val="000000" w:themeColor="text1"/>
          <w:spacing w:val="2"/>
          <w:sz w:val="20"/>
          <w:szCs w:val="20"/>
        </w:rPr>
        <w:t>Таблица 2. Внешние признаки утомления обучающихся в процессе занятий физической культурой</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Таблица 2</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p>
    <w:tbl>
      <w:tblPr>
        <w:tblW w:w="0" w:type="auto"/>
        <w:tblCellMar>
          <w:left w:w="0" w:type="dxa"/>
          <w:right w:w="0" w:type="dxa"/>
        </w:tblCellMar>
        <w:tblLook w:val="04A0"/>
      </w:tblPr>
      <w:tblGrid>
        <w:gridCol w:w="2704"/>
        <w:gridCol w:w="3060"/>
        <w:gridCol w:w="3591"/>
      </w:tblGrid>
      <w:tr w:rsidR="002E6512" w:rsidRPr="002E6512" w:rsidTr="002E6512">
        <w:trPr>
          <w:trHeight w:val="15"/>
        </w:trPr>
        <w:tc>
          <w:tcPr>
            <w:tcW w:w="277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314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3696"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Наблюдаемые признаки</w:t>
            </w:r>
            <w:r w:rsidRPr="002E6512">
              <w:rPr>
                <w:rFonts w:ascii="Times New Roman" w:eastAsia="Times New Roman" w:hAnsi="Times New Roman" w:cs="Times New Roman"/>
                <w:color w:val="000000" w:themeColor="text1"/>
                <w:sz w:val="21"/>
              </w:rPr>
              <w:t> </w:t>
            </w:r>
          </w:p>
        </w:tc>
        <w:tc>
          <w:tcPr>
            <w:tcW w:w="683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Степень выраженности утомления</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Небольшая</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Средняя</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Окраска кожи лица, шеи</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небольшое покраснение лица</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значительное покраснение лица</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Потливость</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незначительная</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выраженная потливость лица</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Характер дыхания</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несколько учащенное, ровное</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резко учащенное</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Характер движений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бодрые, задания выполняются четко</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неуверенные, нечеткие, появляются дополнительные движения. У некоторых детей отмечается возбуждение, у других - заторможенность.</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Самочувствие</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хорошее, жалоб нет</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жалобы на усталость, отказ от дальнейшего выполнения заданий</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Мимика</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спокойное выражение лица</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напряженное выражение лица</w:t>
            </w:r>
            <w:r w:rsidRPr="002E6512">
              <w:rPr>
                <w:rFonts w:ascii="Times New Roman" w:eastAsia="Times New Roman" w:hAnsi="Times New Roman" w:cs="Times New Roman"/>
                <w:color w:val="000000" w:themeColor="text1"/>
                <w:sz w:val="21"/>
              </w:rPr>
              <w:t> </w:t>
            </w:r>
          </w:p>
        </w:tc>
      </w:tr>
      <w:tr w:rsidR="002E6512" w:rsidRPr="002E6512" w:rsidTr="002E6512">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Внимание</w:t>
            </w:r>
            <w:r w:rsidRPr="002E6512">
              <w:rPr>
                <w:rFonts w:ascii="Times New Roman" w:eastAsia="Times New Roman" w:hAnsi="Times New Roman" w:cs="Times New Roman"/>
                <w:color w:val="000000" w:themeColor="text1"/>
                <w:sz w:val="21"/>
              </w:rPr>
              <w:t>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четкое, безошибочное выполнение указаний</w:t>
            </w:r>
            <w:r w:rsidRPr="002E6512">
              <w:rPr>
                <w:rFonts w:ascii="Times New Roman" w:eastAsia="Times New Roman" w:hAnsi="Times New Roman" w:cs="Times New Roman"/>
                <w:color w:val="000000" w:themeColor="text1"/>
                <w:sz w:val="21"/>
              </w:rPr>
              <w:t>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рассеянное, задания выполняются неточно</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1.4.2. Медицинский контроль за условиями проведения занятий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Условия проведения занятий физической культурой должны соответствовать гигиеническим требованиям </w:t>
      </w:r>
      <w:proofErr w:type="spellStart"/>
      <w:r w:rsidRPr="002E6512">
        <w:rPr>
          <w:rFonts w:ascii="Times New Roman" w:eastAsia="Times New Roman" w:hAnsi="Times New Roman" w:cs="Times New Roman"/>
          <w:color w:val="000000" w:themeColor="text1"/>
          <w:spacing w:val="2"/>
          <w:sz w:val="21"/>
          <w:szCs w:val="21"/>
        </w:rPr>
        <w:t>СанПиН</w:t>
      </w:r>
      <w:proofErr w:type="spellEnd"/>
      <w:r w:rsidRPr="002E6512">
        <w:rPr>
          <w:rFonts w:ascii="Times New Roman" w:eastAsia="Times New Roman" w:hAnsi="Times New Roman" w:cs="Times New Roman"/>
          <w:color w:val="000000" w:themeColor="text1"/>
          <w:spacing w:val="2"/>
          <w:sz w:val="21"/>
          <w:szCs w:val="21"/>
        </w:rPr>
        <w:t xml:space="preserve"> 2.4.2,2821-10 "Санитарно-эпидемиологические требования к условиям и организации обучения в общеобразовательных учреждениях".</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II. Педагогический контроль за организацией занятий физической культурой обучающихся с отклонениями в состоянии здоровья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2.1. Образовательные программы физического воспитания для обучающихся различных медицинских групп.</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Занятия физической культурой обучающихся основной медицинской группы проводятся в соответствии с учебными программами физического воспитания в полном объеме; разрешено посещение спортивных секций, кружков, участие в соревнованиях, подготовка и сдача нормативов ФП соответственно возрасту, сдача практической части экзамена по предмету "Физическая культура".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Занятия физической культурой обучающихся подготовительной медицинской группы проводятся в </w:t>
      </w:r>
      <w:r w:rsidRPr="002E6512">
        <w:rPr>
          <w:rFonts w:ascii="Times New Roman" w:eastAsia="Times New Roman" w:hAnsi="Times New Roman" w:cs="Times New Roman"/>
          <w:color w:val="000000" w:themeColor="text1"/>
          <w:spacing w:val="2"/>
          <w:sz w:val="21"/>
          <w:szCs w:val="21"/>
        </w:rPr>
        <w:lastRenderedPageBreak/>
        <w:t>соответствии с учебными программами физического воспитания при условии более постепенного освоения комплекса двигательных умений и навыков, особенно связанных с предъявлением к организму повышенных требований. При отсутствии противопоказаний с разрешения врача может проводиться подготовка и сдача нормативов ФП соответственно возрасту, посещение спортивных секций со значительным снижением интенсивности и объема физических нагрузок.</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Занятия физической культурой обучающихся специальной медицинской группы "А" проводятся в соответствии с программами физического воспитания обучающихся с отклонениями в состоянии здоровья.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Занятия физической культурой обучающихся специальной медицинской группы "Б" проводятся в медицинском учреждении (детская поликлиника, врачебно-физкультурный диспансер и др.).</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2.2. Особенности методики физического воспитания обучающихся специальной медицинской группы "А".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2.2.1. Задачи, принципы, методы и формы физического воспитания обучающихся специальной медицинской группы "А".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Основными задачами физического воспитания обучающихся специальной медицинской группы "А" являются: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укрепление здоровья;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повышение функциональных возможностей и </w:t>
      </w:r>
      <w:proofErr w:type="spellStart"/>
      <w:r w:rsidRPr="002E6512">
        <w:rPr>
          <w:rFonts w:ascii="Times New Roman" w:eastAsia="Times New Roman" w:hAnsi="Times New Roman" w:cs="Times New Roman"/>
          <w:color w:val="000000" w:themeColor="text1"/>
          <w:spacing w:val="2"/>
          <w:sz w:val="21"/>
          <w:szCs w:val="21"/>
        </w:rPr>
        <w:t>резистентности</w:t>
      </w:r>
      <w:proofErr w:type="spellEnd"/>
      <w:r w:rsidRPr="002E6512">
        <w:rPr>
          <w:rFonts w:ascii="Times New Roman" w:eastAsia="Times New Roman" w:hAnsi="Times New Roman" w:cs="Times New Roman"/>
          <w:color w:val="000000" w:themeColor="text1"/>
          <w:spacing w:val="2"/>
          <w:sz w:val="21"/>
          <w:szCs w:val="21"/>
        </w:rPr>
        <w:t xml:space="preserve"> организма;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постепенная адаптация организма к физическим нагрузкам;</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овладение комплексами упражнений, благотворно влияющих на состояние здоровья обучающегося с учетом заболеваний;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развитие физических качеств и освоение жизненно важных двигательных умений и навыков;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контроль дыхания при выполнении физических упражнений;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обучение способам контроля за физической нагрузкой, отдельными показателями физического развития и ФП;</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формирование волевых качеств личности и интереса к регулярным занятиям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формирование у обучающихся культуры здоровья.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Физическое воспитание обучающихся специальной медицинской группы "А" представляет собой педагогический процесс, базирующийся на общепринятых принципах и методах обучения.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Одним из важнейших принципов в физическом воспитании обучающихся специальной медицинской </w:t>
      </w:r>
      <w:r w:rsidRPr="002E6512">
        <w:rPr>
          <w:rFonts w:ascii="Times New Roman" w:eastAsia="Times New Roman" w:hAnsi="Times New Roman" w:cs="Times New Roman"/>
          <w:color w:val="000000" w:themeColor="text1"/>
          <w:spacing w:val="2"/>
          <w:sz w:val="21"/>
          <w:szCs w:val="21"/>
        </w:rPr>
        <w:lastRenderedPageBreak/>
        <w:t>группы "А" является принцип доступности и индивидуализации, который означает оптимальное соответствие задач, средств и методов возможностям каждого занимающегося.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Принцип систематичности и постепенности требует обеспечения непрерывности и последовательности занятий, взаимосвязи между ними, применения нескольких средств физической культуры в течение длительного времени, а также подбора упражнений таким образом, чтобы вначале осваивались простые, а затем более сложные упражнения при увеличении объема нагрузок. Этот принцип имеет в своей основе физиологические представления, которые заключаются в том, что процесс адаптации органов и систем организма обучающихся специальной медицинской группы "А", улучшение их функций под влиянием регулярных физических нагрузок происходит постепенно, на протяжении достаточно длительного промежутка времени.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повышения физической работоспособности и функциональных возможностей организма обучающихся специальной медицинской группы "А" должен создаваться режим постепенного повышения физических нагрузок. С этой целью используется равномерный метод, при котором физическая нагрузка регулируется за счет изменения объема работы, а интенсивность остается относительно постоянной величиной.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воспитания физических качеств обучающихся специальной медицинской группы "А" используются методы стандартно-непрерывного и стандартно-интервального упражнения.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Метод стандартно-непрерывного упражнения представляет собой непрерывную мышечную работу без изменения интенсивности: равномерное упражнение (дозированный бег) и стандартное поточное упражнение (многократное непрерывное выполнение элементарных гимнастических упражнений).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Метод стандартно-интервального упражнения - это упражнение, когда повторяется одна и та же нагрузка. При этом между повторениями могут быть различные интервалы отдыха. Для обучающихся специальной медицинской группы "А" применяются интервалы отдыха, при которых ЧСС снижается до 100-120 уд/мин и ниже. Между отдельными упражнениями используется активный и пассивный характер отдыха. При пассивном отдыхе занимающиеся не выполняют никакой работы, при активном - выполняют упражнения на дыхание, расслабление и др.</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физическом воспитании обучающихся специальной медицинской группы "А" применяются разнообразные формы организации занятий: уроки физической культуры, физкультурно-оздоровительные мероприятия в режиме учебного дня, самостоятельные занятия физическими упражнениями по заданию учителя (выполнение комплекса оздоровительной и корригирующей гимнастики, пешие прогулки, катание на коньках и лыжах, игры малой интенсивности, посещение бассейна и др.).</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Основной формой занятий является урок. Каждый урок должен иметь ясную целевую направленность, конкретные и четкие педагогические задачи, которые определяют содержание урока, выбор средств и методов обучения и воспитания, способов организации обучающихся специальной медицинской группы "А". На уроках решается комплекс взаимосвязанных оздоровительных, образовательных и воспитательных задач.</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lastRenderedPageBreak/>
        <w:t>2.2.2. Содержание и организационно-методические особенности построения урока физической культуры с обучающимися специальной медицинской группы "А".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Уроки физической культурой с обучающимися специальной медицинской группы "А" должны быть направлены на укрепление здоровья, повышение физической работоспособности и функциональных возможностей организма, развитие физических качеств.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Продолжительность урока составляет 40-45 минут (в младших классах 30-40 минут). Каждый урок включает подготовительную, основную и заключительную части. В отличие от урока физической культуры обучающихся основной медицинской группы продолжительность подготовительной и заключительной частей увеличивается, а основной - сокращается. Физические упражнения подбираются индивидуально в соответствии с показаниями и противопоказаниями при конкретных заболеваниях.</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Подготовительная часть</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 xml:space="preserve">длится от 10 до 20 минут в зависимости от задач урока и проводится с целью плавной подготовки функциональных систем организма к выполнению физической нагрузки в основной части урока. В подготовительной части объясняются задачи урока, определяется ЧСС. Выполняются строевые упражнения, упражнения в движении, дозированная ходьба и медленный бег с изменением темпа и направления движения, медленный бег в сочетании с ходьбой. Проводятся </w:t>
      </w:r>
      <w:proofErr w:type="spellStart"/>
      <w:r w:rsidRPr="002E6512">
        <w:rPr>
          <w:rFonts w:ascii="Times New Roman" w:eastAsia="Times New Roman" w:hAnsi="Times New Roman" w:cs="Times New Roman"/>
          <w:color w:val="000000" w:themeColor="text1"/>
          <w:spacing w:val="2"/>
          <w:sz w:val="21"/>
          <w:szCs w:val="21"/>
        </w:rPr>
        <w:t>общеразвивающие</w:t>
      </w:r>
      <w:proofErr w:type="spellEnd"/>
      <w:r w:rsidRPr="002E6512">
        <w:rPr>
          <w:rFonts w:ascii="Times New Roman" w:eastAsia="Times New Roman" w:hAnsi="Times New Roman" w:cs="Times New Roman"/>
          <w:color w:val="000000" w:themeColor="text1"/>
          <w:spacing w:val="2"/>
          <w:sz w:val="21"/>
          <w:szCs w:val="21"/>
        </w:rPr>
        <w:t xml:space="preserve"> упражнения в различных исходных положениях с предметами и без предметов, дыхательные упражнения, упражнения, направленные на формирование правильной осанки и профилактику нарушений органов зрения.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В начале обучения темп выполнения упражнений медленный, постепенно он увеличивается до среднего. </w:t>
      </w:r>
      <w:proofErr w:type="spellStart"/>
      <w:r w:rsidRPr="002E6512">
        <w:rPr>
          <w:rFonts w:ascii="Times New Roman" w:eastAsia="Times New Roman" w:hAnsi="Times New Roman" w:cs="Times New Roman"/>
          <w:color w:val="000000" w:themeColor="text1"/>
          <w:spacing w:val="2"/>
          <w:sz w:val="21"/>
          <w:szCs w:val="21"/>
        </w:rPr>
        <w:t>Общеразвивающие</w:t>
      </w:r>
      <w:proofErr w:type="spellEnd"/>
      <w:r w:rsidRPr="002E6512">
        <w:rPr>
          <w:rFonts w:ascii="Times New Roman" w:eastAsia="Times New Roman" w:hAnsi="Times New Roman" w:cs="Times New Roman"/>
          <w:color w:val="000000" w:themeColor="text1"/>
          <w:spacing w:val="2"/>
          <w:sz w:val="21"/>
          <w:szCs w:val="21"/>
        </w:rPr>
        <w:t xml:space="preserve"> упражнения выполняются без задержки дыхания и не должны вызывать утомления. При появлении признаков утомления необходимо снизить темп выполнения упражнений и увеличить паузу отдыха между ними. ЧСС в подготовительной части должна нарастать постепенно и к ее окончанию достигать 130-150 уд/мин.</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Необходимо внимательно следить за правильностью выполнения упражнений и оперативно исправлять допускаемые обучающимися ошибки. Особое внимание следует обращать на правильное сочетание дыхания с различными видами движений.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Обучение дыханию следует начинать одновременно с разучиванием каждого нового физического упражнения, постоянно обращая внимание на сочетание дыхания с движениями туловища и конечностей. Во всех согнутых положениях должен следовать выдох, напротив, при выпрямленных положениях необходимо сделать вдох. Сочетанию движений с дыханием следует обучать в медленном темпе.</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начале обучения следует регулировать время вдоха и выдоха с помощью подсчета, контролировать диафрагмальное дыхание при помощи обхвата кистями рук нижних ребер, проводить дыхательные упражнения несколько раз в течение урока в положении стоя, лежа, во время ходьбы.</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овладения смешанным дыханием используется следующий методический прием: правая рука кладется на живот и контролируется опускание диафрагмы (выпячивание живота) при глубоком вдохе, левая кладется на грудь и контролируется расширение грудной клетки.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lastRenderedPageBreak/>
        <w:br/>
        <w:t>Рекомендуется уделять особое внимание удлинению выдоха. Выдох должен быть приблизительно в два раза длиннее вдоха. Укорочение выдоха во время выполнения упражнения ведет к увеличению объема воздуха в легких, что неблагоприятно влияет на газообмен в альвеолах. Для удлинения выдоха целесообразно применять метод звуковой гимнастики с произношением на выдохе гласных и согласных звуков, а также их сочетаний. Необходимо приучать обучающихся делать вдох и выдох через нос, что способствует лучшей регуляции дыхания.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подготовительной части следует уделять внимание формированию свободной походки с сохранением правильной осанки, особенно во время ходьбы.</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Основная часть</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урока продолжается от 15 до 25 минут. В этой части урока решаются задачи, связанные с развитием функциональных возможностей организма, овладением программным материалом и повышением уровня ФП. Решение задач основной части имеет свою последовательность. Вначале обучают выполнению новых упражнений, требующих концентрации внимания (по мере утомления внимание ослабевает). Закрепление и совершенствование ранее освоенных двигательных навыков проводится в середине основной части. В конце основной части выполняются упражнения на развитие основных физических качеств.</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Упражнения подбираются в зависимости от изучаемого раздела учебной программы и состояния здоровья обучающихся. В основной части урока используются </w:t>
      </w:r>
      <w:proofErr w:type="spellStart"/>
      <w:r w:rsidRPr="002E6512">
        <w:rPr>
          <w:rFonts w:ascii="Times New Roman" w:eastAsia="Times New Roman" w:hAnsi="Times New Roman" w:cs="Times New Roman"/>
          <w:color w:val="000000" w:themeColor="text1"/>
          <w:spacing w:val="2"/>
          <w:sz w:val="21"/>
          <w:szCs w:val="21"/>
        </w:rPr>
        <w:t>общеразвивающие</w:t>
      </w:r>
      <w:proofErr w:type="spellEnd"/>
      <w:r w:rsidRPr="002E6512">
        <w:rPr>
          <w:rFonts w:ascii="Times New Roman" w:eastAsia="Times New Roman" w:hAnsi="Times New Roman" w:cs="Times New Roman"/>
          <w:color w:val="000000" w:themeColor="text1"/>
          <w:spacing w:val="2"/>
          <w:sz w:val="21"/>
          <w:szCs w:val="21"/>
        </w:rPr>
        <w:t xml:space="preserve"> и корригирующие упражнения, упражнения с предметами, метания, упражнения в равновесии, подвижные и спортивные игры малой интенсивности. Особое внимание уделяется играм, которые проводят за 12-15 минут до окончания урока продолжительностью 5-7 мин. После игры выполняется медленная ходьба и дыхательные упражнения. ЧСС в основной части урока не должна превышать 150 уд/мин.</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основной части занятия выполняются контрольные упражнения с целью получения объективных данных о степени развития физических качеств и уровне ФП обучающихся, которые играют большую роль в выборе средств физического воспитания и дозировании нагрузки.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Степень развития физических качеств и уровень ФП обучающихся определяется с разрешения медицинского работника. Для определения степени развития физических качеств и уровня ФП допустимо использовать только те упражнения, которые с учетом формы и тяжести заболевания не противопоказаны обучающемуся.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b/>
          <w:bCs/>
          <w:color w:val="000000" w:themeColor="text1"/>
          <w:spacing w:val="2"/>
          <w:sz w:val="21"/>
          <w:szCs w:val="21"/>
        </w:rPr>
        <w:t>Заключительная часть</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урока продолжается 5-10 минут и направлена на восстановление функций организма к исходному уровню. Проводится медленная ходьба, дыхательные упражнения, упражнения на расслабление и на внимание, определяется ЧСС, подводятся итоги урока и даются домашние задания для самостоятельного выполнения.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Наибольший оздоровительный эффект наблюдается при выполнении аэробных упражнений циклического характера, поэтому на каждом уроке рекомендуется выполнять дозированную ходьбу, медленный бег в сочетании с ходьбой или медленный бег, постепенно увеличивая их продолжительность от нескольких секунд на первых уроках до 6 мин. При этом ЧСС во время бега должна находиться в пределах 130-150 уд/мин, что отражает оптимальное состояние </w:t>
      </w:r>
      <w:proofErr w:type="spellStart"/>
      <w:r w:rsidRPr="002E6512">
        <w:rPr>
          <w:rFonts w:ascii="Times New Roman" w:eastAsia="Times New Roman" w:hAnsi="Times New Roman" w:cs="Times New Roman"/>
          <w:color w:val="000000" w:themeColor="text1"/>
          <w:spacing w:val="2"/>
          <w:sz w:val="21"/>
          <w:szCs w:val="21"/>
        </w:rPr>
        <w:t>кардио-респираторной</w:t>
      </w:r>
      <w:proofErr w:type="spellEnd"/>
      <w:r w:rsidRPr="002E6512">
        <w:rPr>
          <w:rFonts w:ascii="Times New Roman" w:eastAsia="Times New Roman" w:hAnsi="Times New Roman" w:cs="Times New Roman"/>
          <w:color w:val="000000" w:themeColor="text1"/>
          <w:spacing w:val="2"/>
          <w:sz w:val="21"/>
          <w:szCs w:val="21"/>
        </w:rPr>
        <w:t xml:space="preserve"> системы в условиях аэробного энергообеспечения.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lastRenderedPageBreak/>
        <w:br/>
        <w:t>На каждом уроке физической культуры должны выполняться комплексы физических упражнений оздоровительной и корригирующей гимнастики с увеличением от урока к уроку количества повторений каждого упражнения от 4 до 12 раз. При работе в аэробных условиях увеличение числа повторений способствует длительному поддержанию высокого уровня деятельности органов дыхания и кровообращения. Однако слишком большое количество повторений приводит к потере интереса и снижению качества выполнения упражнения обучающимися.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Комплексы физических упражнений должны содержать не менее 20 упражнений в следующем соотношении: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roofErr w:type="spellStart"/>
      <w:r w:rsidRPr="002E6512">
        <w:rPr>
          <w:rFonts w:ascii="Times New Roman" w:eastAsia="Times New Roman" w:hAnsi="Times New Roman" w:cs="Times New Roman"/>
          <w:color w:val="000000" w:themeColor="text1"/>
          <w:spacing w:val="2"/>
          <w:sz w:val="21"/>
          <w:szCs w:val="21"/>
        </w:rPr>
        <w:t>общеразвиваюшие</w:t>
      </w:r>
      <w:proofErr w:type="spellEnd"/>
      <w:r w:rsidRPr="002E6512">
        <w:rPr>
          <w:rFonts w:ascii="Times New Roman" w:eastAsia="Times New Roman" w:hAnsi="Times New Roman" w:cs="Times New Roman"/>
          <w:color w:val="000000" w:themeColor="text1"/>
          <w:spacing w:val="2"/>
          <w:sz w:val="21"/>
          <w:szCs w:val="21"/>
        </w:rPr>
        <w:t xml:space="preserve"> упражнения - 50%;</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упражнения, направленные на профилактику и коррекцию нарушений опорно-двигательного аппарата - 30%;</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упражнения, направленные на профилактику и коррекцию нарушений органов зрения - 10%;</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дыхательные упражнения - 10%.</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процессе занятий необходимо включать упражнения, вовлекающие в работу как можно больше мышц, что способствует развитию и совершенствованию систем организма. Особое внимание уделяется упражнениям, направленным на развитие силы мышц правой и левой сторон туловища.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На уроках обучающиеся должны освоить основные умения и навыки, входящие в программу по физической культуре для обучающихся специальной медицинской группы "А", а также научиться использовать данные самоконтроля для оценки своего здоровья.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Педагогические наблюдения за состоянием обучающихся в процессе их занятий физической культурой должны учитывать внешние признаки утомления и степень их выраженности (таблица 2). На первых 20 уроках не следует допускать появления признаков утомления. На последующих занятиях, при хорошем самочувствии обучающихся, используются кратковременные нагрузки, вызывающие чувство приятной усталости.</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2.3. Планирование учебной деятельности обучающихся специальной медицинской группы "А" по физическому воспитанию.</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Для наиболее целесообразного распределения программного материала на учебный год составляется годовой план-график, который определяет последовательность прохождения материала разделов программы по месяцам и неделям учебного года, с учетом сезонно-климатических условий проведения занятий в каждую школьную четверть (триместр). Для каждого этапа предусматривается решение определенных оздоровительных, образовательных и воспитательных задач и использование соответствующих средств.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Содержание занятий на каждом этапе должно быть связано с содержанием предыдущего и последующего этапов. Рекомендуется использовать комплексный способ прохождения материала, </w:t>
      </w:r>
      <w:r w:rsidRPr="002E6512">
        <w:rPr>
          <w:rFonts w:ascii="Times New Roman" w:eastAsia="Times New Roman" w:hAnsi="Times New Roman" w:cs="Times New Roman"/>
          <w:color w:val="000000" w:themeColor="text1"/>
          <w:spacing w:val="2"/>
          <w:sz w:val="21"/>
          <w:szCs w:val="21"/>
        </w:rPr>
        <w:lastRenderedPageBreak/>
        <w:t>предусматривающий применение одновременно средств 2-3 видов физической подготовки.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На основе годового плана-графика составляется календарно-тематический план на каждую четверть или триместр, в котором более подробно представляются используемые средства. В календарно-тематическом плане приводятся основные изучаемые упражнения разделов программы, распределенные в порядке постепенного усложнения по занятиям.</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Самым детализированным планом, необходимым для оперативного управления учебно-воспитательным процессом, является план-конспект. В нем формулируются основные задачи, решаемые в процессе урока. При постановке задач следует учитывать результаты предыдущего урока, сложность освоения нового материала, а также состояние здоровья, уровень функциональных возможностей и ФП обучающихся.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разработке содержания урока физической культуры с обучающимися специальной медицинской группы "А" необходимо определить средства и методы решения каждой из задач урока, уточнить необходимый инвентарь, разработать методы организации занимающихся при решении каждой из задач, определить критерии оценки деятельности обучающихся на уроке.</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На каждом занятии педагогу следует создавать благоприятную обстановку, уверенность, что средствами физической культуры обучающиеся могут восстановить свое здоровье. Обучающиеся должны знать, с какой целью выполняется то или иное упражнение, что способствует более сознательному и активному выполнению заданий на уроке и в домашних условиях.</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2.4. Оценивание и итоговая аттестация обучающихся специальной медицинской группы.</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2.4.1. Оценивание и итоговая аттестация обучающихся специальной медицинской группы "А".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Важной стороной учебно-воспитательного процесса обучающихся, имеющих отклонения в состоянии здоровья, является учет и оценка их успеваемости. К учету предъявляется ряд требований: систематичность, объективность, полнота, своевременность, точность и достоверность. Систематичность учета обеспечивается периодичностью проверок и оценки деятельности обучающихся во время уроков на всех этапах обучения. Объективность учета обеспечивается правильным критерием оценки, индивидуальным подходом к обучающимся.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оценивании и итоговой аттестации рекомендуется руководствоваться требованиями образовательных Программ по физической культуре для обучающихся, отнесенных по состоянию здоровья к специальной медицинской группе "А", допущенных или рекомендованных федеральными или региональными органам исполнительной власти, осуществляющими управление в сфере образования и здравоохранения.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По мере прохождения учебного материала, кроме оценивания техники выполнения физических упражнений, степени освоения программного материала необходимо оценивать успехи обучающегося в формировании навыков здорового образа жизни и рационального двигательного режима.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Основной акцент в оценивании учебных достижений по физической культуре обучающихся, </w:t>
      </w:r>
      <w:r w:rsidRPr="002E6512">
        <w:rPr>
          <w:rFonts w:ascii="Times New Roman" w:eastAsia="Times New Roman" w:hAnsi="Times New Roman" w:cs="Times New Roman"/>
          <w:color w:val="000000" w:themeColor="text1"/>
          <w:spacing w:val="2"/>
          <w:sz w:val="21"/>
          <w:szCs w:val="21"/>
        </w:rPr>
        <w:lastRenderedPageBreak/>
        <w:t>имеющих отклонения в состоянии здоровья, должен быть сделан настойкой их мотивации к занятиям физическими упражнениями и динамике физических возможностей. При самых незначительных положительных изменениях в физических показателях, которые обязательно должны быть замечены учителем и сообщены обучающемуся и родителям (законным представителям), выставляется положительная отметка.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Положительная отметка должна быть выставлена обучающемуся, который не продемонстрировал существенных сдвигов в формировании навыков и умений, в развитии физических качеств, но регулярно посещал уроки физической культуры, старательно выполнял задания учителя, овладел доступными ему навыками самостоятельных занятий оздоровительной или корригирующей гимнастикой, необходимыми знаниями в области физической культуры.</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выставлении текущей отметки необходимо соблюдать особый такт, быть максимально внимательным, не унижать достоинства обучающегося, использовать отметку таким образом, чтобы она способствовала его развитию, стимулировала его на дальнейшие занятия физической культурой.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Итоговая отметка по физической культуре обучающимся в специальной медицинской группы "А" выставляется с учетом теоретических и практических знаний (двигательных умений и навыков, умений осуществлять физкультурно-оздоровительную деятельность), динамики функционального состояния и ФП, а также прилежания.</w:t>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b/>
          <w:bCs/>
          <w:color w:val="000000" w:themeColor="text1"/>
          <w:spacing w:val="2"/>
          <w:sz w:val="21"/>
          <w:szCs w:val="21"/>
        </w:rPr>
        <w:t>2.4.2. Оценивание и итоговая аттестация обучающихся специальной медицинской группы "Б".</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Обучающиеся специальной медицинской группы "Б" на основании представленной справки установленного образца (, выданной медицинским учреждением о прохождении курса ЛФК, оцениваются в образовательном учреждении по разделам: "Основы теоретических знаний" в виде устного опроса или написания рефератов, "Практические навыки и умения" в виде демонстрации комплексов ЛФК, освоенных согласно своему заболеванию в медицинских учреждениях, с последующей итоговой аттестацией по предмету "Физическая культура".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 аттестаты об основном общем образовании и среднем (полном) общем образовании обязательно выставляется отметка по физической культуре.</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III. Оценка оздоровительной эффективности занятий физической культурой обучающихся с отклонениями в состоянии здоровья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Оценка эффективности занятий физической культурой обучающихся с отклонениями в состоянии здоровья проводится в конце учебного года на основании сравнительного анализа показателей, регистрируемых в начале и в конце учебного года, с целью внесения корректировки при установлении неблагоприятных изменений в состоянии организма детей.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Состояние организма обучающихся оценивают на основании анализа ЧСС и АД, жизненной емкости легких (ЖЕЛ), устойчивости организма к гипоксии (проба Штанге), силы мышц ведущей руки, координации движений.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lastRenderedPageBreak/>
        <w:br/>
        <w:t>ЧСС и АД определяются в соответствии с методами измерения, изложенными в</w:t>
      </w:r>
      <w:r w:rsidRPr="002E6512">
        <w:rPr>
          <w:rFonts w:ascii="Times New Roman" w:eastAsia="Times New Roman" w:hAnsi="Times New Roman" w:cs="Times New Roman"/>
          <w:color w:val="000000" w:themeColor="text1"/>
          <w:spacing w:val="2"/>
          <w:sz w:val="21"/>
        </w:rPr>
        <w:t> </w:t>
      </w:r>
      <w:hyperlink r:id="rId20" w:history="1">
        <w:r w:rsidRPr="002E6512">
          <w:rPr>
            <w:rFonts w:ascii="Times New Roman" w:eastAsia="Times New Roman" w:hAnsi="Times New Roman" w:cs="Times New Roman"/>
            <w:color w:val="000000" w:themeColor="text1"/>
            <w:spacing w:val="2"/>
            <w:sz w:val="21"/>
            <w:u w:val="single"/>
          </w:rPr>
          <w:t>п.1.3.1</w:t>
        </w:r>
      </w:hyperlink>
      <w:r w:rsidRPr="002E6512">
        <w:rPr>
          <w:rFonts w:ascii="Times New Roman" w:eastAsia="Times New Roman" w:hAnsi="Times New Roman" w:cs="Times New Roman"/>
          <w:color w:val="000000" w:themeColor="text1"/>
          <w:spacing w:val="2"/>
          <w:sz w:val="21"/>
          <w:szCs w:val="21"/>
        </w:rPr>
        <w:t>.</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ЖЕЛ регистрируют с помощью спирометра. Обследование проводится в положении стоя. Ребенок производит максимальный вдох и затем выдыхает воздух через спирометр. Измерение проводится 3 раза, учитывается максимальное значение, которое сравнивается со средним возрастно-половым значением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Устойчивость организма к гипоксии оценивается по результатам пробы Штанге. Время задержки дыхания на вдохе определяется в положении стоя. После полного вдоха и выдоха в медленном темпе обследуемый производит глубокий вдох и задерживает дыхание максимально долго, зажимая нос. Время задержки дыхания регистрируется по секундомеру и сравнивается со средним возрастно-половым значением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Сила мышц ведущей руки регистрируется с помощью кистевого динамометра со шкалой до 25 кг для обучающихся начальных классов и до 50 кг для обучающихся средних и старших классов. Ребенок в положении стоя отводит руку горизонтально в сторону и с максимальным усилием сжимает динамометр. Полученное значение сравнивается со средним возрастно-половым значением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Координация движений оценивается по результатам выполнения двух </w:t>
      </w:r>
      <w:proofErr w:type="spellStart"/>
      <w:r w:rsidRPr="002E6512">
        <w:rPr>
          <w:rFonts w:ascii="Times New Roman" w:eastAsia="Times New Roman" w:hAnsi="Times New Roman" w:cs="Times New Roman"/>
          <w:color w:val="000000" w:themeColor="text1"/>
          <w:spacing w:val="2"/>
          <w:sz w:val="21"/>
          <w:szCs w:val="21"/>
        </w:rPr>
        <w:t>координаторных</w:t>
      </w:r>
      <w:proofErr w:type="spellEnd"/>
      <w:r w:rsidRPr="002E6512">
        <w:rPr>
          <w:rFonts w:ascii="Times New Roman" w:eastAsia="Times New Roman" w:hAnsi="Times New Roman" w:cs="Times New Roman"/>
          <w:color w:val="000000" w:themeColor="text1"/>
          <w:spacing w:val="2"/>
          <w:sz w:val="21"/>
          <w:szCs w:val="21"/>
        </w:rPr>
        <w:t xml:space="preserve"> проб, определяющих уровень функционального состояния центральной нервной и костно-мышечной систем.</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Вначале проводится проба "Веревочка". Ребенок встает прямо, одна нога ставится впереди другой на одной линии, носок соприкасается с пяткой, руки вытянуты вперед, пальцы разведены, глаза закрыты. Затем выполняет пробу "Аист", при которой оценивается устойчивость положения тела, стоя на одной ноге. При этом стопа другой ноги плотно прижата к колену опорной ноги и максимально разведена в сторону.</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 выполнении проб ребенок сам определяет, в каком положении ему удобнее сохранять равновесие (правая стопа впереди или левая; стоя на одной ноге - правой или левой).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С помощью секундомера фиксируется время сохранения положения тела при отсутствии признаков нарушений координации (пошатывание, изменение положения рук и опорной стопы, дрожание пальцев рук и век и др.). Полученное значение сравнивается со средним возрастно-половым значением (.</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Оценка оздоровительной эффективности занятий физической культурой обучающихся с отклонениями в состоянии здоровья проводится на основе сравнительного индивидуального анализа динамики значений установленных показателей. На основании полученных данных и проведенного анализа в конце учебного года обосновываются индивидуальные маршруты физического воспитания обучающихся с учетом выявленных неблагоприятных изменений показателей их развития.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Учитывается также количество случаев перехода из специальной медицинской группы "А" в подготовительную и из подготовительной в основную, свидетельствующее о благоприятной динамике и, наоборот, из основной в подготовительную и из подготовительной в специальную </w:t>
      </w:r>
      <w:r w:rsidRPr="002E6512">
        <w:rPr>
          <w:rFonts w:ascii="Times New Roman" w:eastAsia="Times New Roman" w:hAnsi="Times New Roman" w:cs="Times New Roman"/>
          <w:color w:val="000000" w:themeColor="text1"/>
          <w:spacing w:val="2"/>
          <w:sz w:val="21"/>
          <w:szCs w:val="21"/>
        </w:rPr>
        <w:lastRenderedPageBreak/>
        <w:t>медицинскую группу "А".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Директор Департамента развития</w:t>
      </w:r>
      <w:r w:rsidRPr="002E6512">
        <w:rPr>
          <w:rFonts w:ascii="Times New Roman" w:eastAsia="Times New Roman" w:hAnsi="Times New Roman" w:cs="Times New Roman"/>
          <w:color w:val="000000" w:themeColor="text1"/>
          <w:spacing w:val="2"/>
          <w:sz w:val="21"/>
          <w:szCs w:val="21"/>
        </w:rPr>
        <w:br/>
        <w:t>системы физкультурно-спортивного</w:t>
      </w:r>
      <w:r w:rsidRPr="002E6512">
        <w:rPr>
          <w:rFonts w:ascii="Times New Roman" w:eastAsia="Times New Roman" w:hAnsi="Times New Roman" w:cs="Times New Roman"/>
          <w:color w:val="000000" w:themeColor="text1"/>
          <w:spacing w:val="2"/>
          <w:sz w:val="21"/>
          <w:szCs w:val="21"/>
        </w:rPr>
        <w:br/>
        <w:t xml:space="preserve">воспитания </w:t>
      </w:r>
      <w:proofErr w:type="spellStart"/>
      <w:r w:rsidRPr="002E6512">
        <w:rPr>
          <w:rFonts w:ascii="Times New Roman" w:eastAsia="Times New Roman" w:hAnsi="Times New Roman" w:cs="Times New Roman"/>
          <w:color w:val="000000" w:themeColor="text1"/>
          <w:spacing w:val="2"/>
          <w:sz w:val="21"/>
          <w:szCs w:val="21"/>
        </w:rPr>
        <w:t>Минобрнауки</w:t>
      </w:r>
      <w:proofErr w:type="spellEnd"/>
      <w:r w:rsidRPr="002E6512">
        <w:rPr>
          <w:rFonts w:ascii="Times New Roman" w:eastAsia="Times New Roman" w:hAnsi="Times New Roman" w:cs="Times New Roman"/>
          <w:color w:val="000000" w:themeColor="text1"/>
          <w:spacing w:val="2"/>
          <w:sz w:val="21"/>
          <w:szCs w:val="21"/>
        </w:rPr>
        <w:t xml:space="preserve"> России,</w:t>
      </w:r>
      <w:r w:rsidRPr="002E6512">
        <w:rPr>
          <w:rFonts w:ascii="Times New Roman" w:eastAsia="Times New Roman" w:hAnsi="Times New Roman" w:cs="Times New Roman"/>
          <w:color w:val="000000" w:themeColor="text1"/>
          <w:spacing w:val="2"/>
          <w:sz w:val="21"/>
          <w:szCs w:val="21"/>
        </w:rPr>
        <w:br/>
        <w:t>доктор педагогических наук</w:t>
      </w:r>
      <w:r w:rsidRPr="002E6512">
        <w:rPr>
          <w:rFonts w:ascii="Times New Roman" w:eastAsia="Times New Roman" w:hAnsi="Times New Roman" w:cs="Times New Roman"/>
          <w:color w:val="000000" w:themeColor="text1"/>
          <w:spacing w:val="2"/>
          <w:sz w:val="21"/>
          <w:szCs w:val="21"/>
        </w:rPr>
        <w:br/>
        <w:t>А.Т.Паршиков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Директор НИИ гигиены и охраны</w:t>
      </w:r>
      <w:r w:rsidRPr="002E6512">
        <w:rPr>
          <w:rFonts w:ascii="Times New Roman" w:eastAsia="Times New Roman" w:hAnsi="Times New Roman" w:cs="Times New Roman"/>
          <w:color w:val="000000" w:themeColor="text1"/>
          <w:spacing w:val="2"/>
          <w:sz w:val="21"/>
          <w:szCs w:val="21"/>
        </w:rPr>
        <w:br/>
        <w:t>здоровья детей и подростков ФГБУ</w:t>
      </w:r>
      <w:r w:rsidRPr="002E6512">
        <w:rPr>
          <w:rFonts w:ascii="Times New Roman" w:eastAsia="Times New Roman" w:hAnsi="Times New Roman" w:cs="Times New Roman"/>
          <w:color w:val="000000" w:themeColor="text1"/>
          <w:spacing w:val="2"/>
          <w:sz w:val="21"/>
          <w:szCs w:val="21"/>
        </w:rPr>
        <w:br/>
        <w:t>"Научный центр здоровья детей"</w:t>
      </w:r>
      <w:r w:rsidRPr="002E6512">
        <w:rPr>
          <w:rFonts w:ascii="Times New Roman" w:eastAsia="Times New Roman" w:hAnsi="Times New Roman" w:cs="Times New Roman"/>
          <w:color w:val="000000" w:themeColor="text1"/>
          <w:spacing w:val="2"/>
          <w:sz w:val="21"/>
          <w:szCs w:val="21"/>
        </w:rPr>
        <w:br/>
        <w:t>РАМН, член-корреспондент РАМН,</w:t>
      </w:r>
      <w:r w:rsidRPr="002E6512">
        <w:rPr>
          <w:rFonts w:ascii="Times New Roman" w:eastAsia="Times New Roman" w:hAnsi="Times New Roman" w:cs="Times New Roman"/>
          <w:color w:val="000000" w:themeColor="text1"/>
          <w:spacing w:val="2"/>
          <w:sz w:val="21"/>
          <w:szCs w:val="21"/>
        </w:rPr>
        <w:br/>
        <w:t>доктор медицинских наук, профессор</w:t>
      </w:r>
      <w:r w:rsidRPr="002E6512">
        <w:rPr>
          <w:rFonts w:ascii="Times New Roman" w:eastAsia="Times New Roman" w:hAnsi="Times New Roman" w:cs="Times New Roman"/>
          <w:color w:val="000000" w:themeColor="text1"/>
          <w:spacing w:val="2"/>
          <w:sz w:val="21"/>
          <w:szCs w:val="21"/>
        </w:rPr>
        <w:br/>
        <w:t>В.Р.Кучма</w:t>
      </w:r>
      <w:r w:rsidRPr="002E6512">
        <w:rPr>
          <w:rFonts w:ascii="Times New Roman" w:eastAsia="Times New Roman" w:hAnsi="Times New Roman" w:cs="Times New Roman"/>
          <w:color w:val="000000" w:themeColor="text1"/>
          <w:spacing w:val="2"/>
          <w:sz w:val="21"/>
        </w:rPr>
        <w:t> </w:t>
      </w:r>
    </w:p>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1. Рекомендации по определению медицинской группы при некоторых отклонениях в состоянии здоровья обучающихся</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1</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 контроль</w:t>
      </w:r>
      <w:r w:rsidRPr="002E6512">
        <w:rPr>
          <w:rFonts w:ascii="Times New Roman" w:eastAsia="Times New Roman" w:hAnsi="Times New Roman" w:cs="Times New Roman"/>
          <w:color w:val="000000" w:themeColor="text1"/>
          <w:spacing w:val="2"/>
          <w:sz w:val="21"/>
          <w:szCs w:val="21"/>
        </w:rPr>
        <w:br/>
        <w:t>за организацией занятий</w:t>
      </w:r>
      <w:r w:rsidRPr="002E6512">
        <w:rPr>
          <w:rFonts w:ascii="Times New Roman" w:eastAsia="Times New Roman" w:hAnsi="Times New Roman" w:cs="Times New Roman"/>
          <w:color w:val="000000" w:themeColor="text1"/>
          <w:spacing w:val="2"/>
          <w:sz w:val="21"/>
          <w:szCs w:val="21"/>
        </w:rPr>
        <w:br/>
        <w:t>физической культурой обучающихся</w:t>
      </w:r>
      <w:r w:rsidRPr="002E6512">
        <w:rPr>
          <w:rFonts w:ascii="Times New Roman" w:eastAsia="Times New Roman" w:hAnsi="Times New Roman" w:cs="Times New Roman"/>
          <w:color w:val="000000" w:themeColor="text1"/>
          <w:spacing w:val="2"/>
          <w:sz w:val="21"/>
          <w:szCs w:val="21"/>
        </w:rPr>
        <w:br/>
        <w:t>с отклонениями 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1934"/>
        <w:gridCol w:w="1730"/>
        <w:gridCol w:w="1931"/>
        <w:gridCol w:w="1972"/>
        <w:gridCol w:w="1788"/>
      </w:tblGrid>
      <w:tr w:rsidR="002E6512" w:rsidRPr="002E6512" w:rsidTr="002E6512">
        <w:trPr>
          <w:trHeight w:val="15"/>
        </w:trPr>
        <w:tc>
          <w:tcPr>
            <w:tcW w:w="3511"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587"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587"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77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40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
        </w:tc>
        <w:tc>
          <w:tcPr>
            <w:tcW w:w="1034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Медицинская группа</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Основная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Подготовительная</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Специальная "А"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Специальная "Б"</w:t>
            </w:r>
          </w:p>
        </w:tc>
      </w:tr>
      <w:tr w:rsidR="002E6512" w:rsidRPr="002E6512" w:rsidTr="002E6512">
        <w:tc>
          <w:tcPr>
            <w:tcW w:w="1386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Сердечно-сосудистая</w:t>
            </w:r>
            <w:proofErr w:type="spellEnd"/>
            <w:r w:rsidRPr="002E6512">
              <w:rPr>
                <w:rFonts w:ascii="Times New Roman" w:eastAsia="Times New Roman" w:hAnsi="Times New Roman" w:cs="Times New Roman"/>
                <w:color w:val="000000" w:themeColor="text1"/>
                <w:sz w:val="21"/>
                <w:szCs w:val="21"/>
              </w:rPr>
              <w:t xml:space="preserve"> система:</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Врожденные пороки сердца без признаков недостаточности кровообращения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Строго индивидуально при отсутствии признаков перегрузки правого желудочка и гемодинамических расстройств, при благоприятной реакции на пробу </w:t>
            </w:r>
            <w:r w:rsidRPr="002E6512">
              <w:rPr>
                <w:rFonts w:ascii="Times New Roman" w:eastAsia="Times New Roman" w:hAnsi="Times New Roman" w:cs="Times New Roman"/>
                <w:color w:val="000000" w:themeColor="text1"/>
                <w:sz w:val="21"/>
                <w:szCs w:val="21"/>
              </w:rPr>
              <w:lastRenderedPageBreak/>
              <w:t>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Строго индивидуально при наличии признаков перегрузки правого желудочка и гемодинамических расстройств</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Послеоперационный период после хирургических вмешательств по поводу порока сердца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 при условии предшествующих успешных занятий не менее 1 года ЛФК и благоприятной реакции на пробы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до- и после операционном периоде в течение 1 года после операции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Реконвалесценция после перенесенного ревматического миокардита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Через 2 года после перенесенного заболевания при достаточном уровне ФП и отсутствии ЭКГ изменений,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 ранее чем через 1 год после перенесенного заболевания при отсутствии клинических признаков поражения сердца, суставов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 ранее чем через 8-10 месяцев после перенесенного заболевания при отсутствии признаков активности процесса и недостаточности кровообращения, при положительных (результатах проб с задержкой дыхания и ортостатической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первые месяцы после перенесенного заболевания при отсутствии признаков активности процесса и нарушений компенсации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Митральная (клапанная) недостаточность</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Не ранее 2 лет после стихания процесса при полной клинической ремиссии, благоприятной реакции на пробу с дозированной физической нагрузкой, с хорошей переносимостью физической </w:t>
            </w:r>
            <w:r w:rsidRPr="002E6512">
              <w:rPr>
                <w:rFonts w:ascii="Times New Roman" w:eastAsia="Times New Roman" w:hAnsi="Times New Roman" w:cs="Times New Roman"/>
                <w:color w:val="000000" w:themeColor="text1"/>
                <w:sz w:val="21"/>
                <w:szCs w:val="21"/>
              </w:rPr>
              <w:lastRenderedPageBreak/>
              <w:t>нагрузки на занятиях в специальной группе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Не ранее 1-го года после окончания острого и </w:t>
            </w:r>
            <w:proofErr w:type="spellStart"/>
            <w:r w:rsidRPr="002E6512">
              <w:rPr>
                <w:rFonts w:ascii="Times New Roman" w:eastAsia="Times New Roman" w:hAnsi="Times New Roman" w:cs="Times New Roman"/>
                <w:color w:val="000000" w:themeColor="text1"/>
                <w:sz w:val="21"/>
                <w:szCs w:val="21"/>
              </w:rPr>
              <w:t>подострого</w:t>
            </w:r>
            <w:proofErr w:type="spellEnd"/>
            <w:r w:rsidRPr="002E6512">
              <w:rPr>
                <w:rFonts w:ascii="Times New Roman" w:eastAsia="Times New Roman" w:hAnsi="Times New Roman" w:cs="Times New Roman"/>
                <w:color w:val="000000" w:themeColor="text1"/>
                <w:sz w:val="21"/>
                <w:szCs w:val="21"/>
              </w:rPr>
              <w:t xml:space="preserve"> эндокардита, при неполной клинической ремиссии, но при отсутствии недостаточности кровообращения</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первые месяцы после острого периода и до исчезновения недостаточности кровообращения и всех признаков активности процесса</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Митральный стеноз, поражение клапанов аорты, комбинированные клапанные пороки сердца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 при нарушениях кровообращения любой степени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Кардиомиопатии</w:t>
            </w:r>
            <w:proofErr w:type="spellEnd"/>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Не ранее 1 года после обострения процесса при условии снятия с диспансерного учета, отсутствия сердечной недостаточности и нарушений ритма</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течение 1 года после окончания обострения процесса при отсутствии недостаточности кровообращения и ЭКГ изменений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течение 1 года после окончания обострения процесса при наличии недостаточности кровообращения I степени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Инфекционный миокардит, миокардиты при бактериальных, вирусных и других инфекционных болезнях</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Через 12 месяцев после окончания острого периода и благоприятной реакции на пробы с дозированной физической нагрузкой при отсутствии ЭКГ изменений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Назначается не ранее, чем через 6 месяцев при отсутствии клинических признаков поражения сердца, благоприятной реакции на пробу с дозированной физической нагрузкой, при адекватной реакции на нагрузки занятий в специальной группе</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Назначается с начала посещения образовательного учреждения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Пролапс (</w:t>
            </w:r>
            <w:proofErr w:type="spellStart"/>
            <w:r w:rsidRPr="002E6512">
              <w:rPr>
                <w:rFonts w:ascii="Times New Roman" w:eastAsia="Times New Roman" w:hAnsi="Times New Roman" w:cs="Times New Roman"/>
                <w:color w:val="000000" w:themeColor="text1"/>
                <w:sz w:val="21"/>
                <w:szCs w:val="21"/>
              </w:rPr>
              <w:t>пролабирование</w:t>
            </w:r>
            <w:proofErr w:type="spellEnd"/>
            <w:r w:rsidRPr="002E6512">
              <w:rPr>
                <w:rFonts w:ascii="Times New Roman" w:eastAsia="Times New Roman" w:hAnsi="Times New Roman" w:cs="Times New Roman"/>
                <w:color w:val="000000" w:themeColor="text1"/>
                <w:sz w:val="21"/>
                <w:szCs w:val="21"/>
              </w:rPr>
              <w:t xml:space="preserve">) митрального и/или </w:t>
            </w:r>
            <w:proofErr w:type="spellStart"/>
            <w:r w:rsidRPr="002E6512">
              <w:rPr>
                <w:rFonts w:ascii="Times New Roman" w:eastAsia="Times New Roman" w:hAnsi="Times New Roman" w:cs="Times New Roman"/>
                <w:color w:val="000000" w:themeColor="text1"/>
                <w:sz w:val="21"/>
                <w:szCs w:val="21"/>
              </w:rPr>
              <w:t>трикуспидального</w:t>
            </w:r>
            <w:proofErr w:type="spellEnd"/>
            <w:r w:rsidRPr="002E6512">
              <w:rPr>
                <w:rFonts w:ascii="Times New Roman" w:eastAsia="Times New Roman" w:hAnsi="Times New Roman" w:cs="Times New Roman"/>
                <w:color w:val="000000" w:themeColor="text1"/>
                <w:sz w:val="21"/>
                <w:szCs w:val="21"/>
              </w:rPr>
              <w:t xml:space="preserve"> клапана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I-II степень, без </w:t>
            </w:r>
            <w:proofErr w:type="spellStart"/>
            <w:r w:rsidRPr="002E6512">
              <w:rPr>
                <w:rFonts w:ascii="Times New Roman" w:eastAsia="Times New Roman" w:hAnsi="Times New Roman" w:cs="Times New Roman"/>
                <w:color w:val="000000" w:themeColor="text1"/>
                <w:sz w:val="21"/>
                <w:szCs w:val="21"/>
              </w:rPr>
              <w:t>регургитации</w:t>
            </w:r>
            <w:proofErr w:type="spellEnd"/>
            <w:r w:rsidRPr="002E6512">
              <w:rPr>
                <w:rFonts w:ascii="Times New Roman" w:eastAsia="Times New Roman" w:hAnsi="Times New Roman" w:cs="Times New Roman"/>
                <w:color w:val="000000" w:themeColor="text1"/>
                <w:sz w:val="21"/>
                <w:szCs w:val="21"/>
              </w:rPr>
              <w:t xml:space="preserve">, при отсутствии нарушений ритма и проводимости, благоприятной </w:t>
            </w:r>
            <w:r w:rsidRPr="002E6512">
              <w:rPr>
                <w:rFonts w:ascii="Times New Roman" w:eastAsia="Times New Roman" w:hAnsi="Times New Roman" w:cs="Times New Roman"/>
                <w:color w:val="000000" w:themeColor="text1"/>
                <w:sz w:val="21"/>
                <w:szCs w:val="21"/>
              </w:rPr>
              <w:lastRenderedPageBreak/>
              <w:t>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II степень с </w:t>
            </w:r>
            <w:proofErr w:type="spellStart"/>
            <w:r w:rsidRPr="002E6512">
              <w:rPr>
                <w:rFonts w:ascii="Times New Roman" w:eastAsia="Times New Roman" w:hAnsi="Times New Roman" w:cs="Times New Roman"/>
                <w:color w:val="000000" w:themeColor="text1"/>
                <w:sz w:val="21"/>
                <w:szCs w:val="21"/>
              </w:rPr>
              <w:t>регургитацией</w:t>
            </w:r>
            <w:proofErr w:type="spellEnd"/>
            <w:r w:rsidRPr="002E6512">
              <w:rPr>
                <w:rFonts w:ascii="Times New Roman" w:eastAsia="Times New Roman" w:hAnsi="Times New Roman" w:cs="Times New Roman"/>
                <w:color w:val="000000" w:themeColor="text1"/>
                <w:sz w:val="21"/>
                <w:szCs w:val="21"/>
              </w:rPr>
              <w:t xml:space="preserve"> при отсутствии нарушений ритма и проводимости</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III степень с </w:t>
            </w:r>
            <w:proofErr w:type="spellStart"/>
            <w:r w:rsidRPr="002E6512">
              <w:rPr>
                <w:rFonts w:ascii="Times New Roman" w:eastAsia="Times New Roman" w:hAnsi="Times New Roman" w:cs="Times New Roman"/>
                <w:color w:val="000000" w:themeColor="text1"/>
                <w:sz w:val="21"/>
                <w:szCs w:val="21"/>
              </w:rPr>
              <w:t>регургитацией</w:t>
            </w:r>
            <w:proofErr w:type="spellEnd"/>
            <w:r w:rsidRPr="002E6512">
              <w:rPr>
                <w:rFonts w:ascii="Times New Roman" w:eastAsia="Times New Roman" w:hAnsi="Times New Roman" w:cs="Times New Roman"/>
                <w:color w:val="000000" w:themeColor="text1"/>
                <w:sz w:val="21"/>
                <w:szCs w:val="21"/>
              </w:rPr>
              <w:t xml:space="preserve">. При нарушениях ритма и проводимости </w:t>
            </w:r>
            <w:r w:rsidRPr="002E6512">
              <w:rPr>
                <w:rFonts w:ascii="Times New Roman" w:eastAsia="Times New Roman" w:hAnsi="Times New Roman" w:cs="Times New Roman"/>
                <w:color w:val="000000" w:themeColor="text1"/>
                <w:sz w:val="21"/>
                <w:szCs w:val="21"/>
              </w:rPr>
              <w:lastRenderedPageBreak/>
              <w:t>занятия строго индивидуально</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Высокое нормальное АД (пограничная артериальная гипертензия)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среднем значении САД и/или ДАД</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 методических рекомендациях " style="width:9.75pt;height:12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90-го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но</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26" type="#_x0000_t75" alt="О методических рекомендациях " style="width:9.75pt;height:9.75pt"/>
              </w:pict>
            </w:r>
            <w:r w:rsidRPr="002E6512">
              <w:rPr>
                <w:rFonts w:ascii="Times New Roman" w:eastAsia="Times New Roman" w:hAnsi="Times New Roman" w:cs="Times New Roman"/>
                <w:color w:val="000000" w:themeColor="text1"/>
                <w:sz w:val="21"/>
                <w:szCs w:val="21"/>
              </w:rPr>
              <w:t xml:space="preserve">95-го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xml:space="preserve"> для данного возраста, пола и роста*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Высокое нормальное АД при наличии клинических признаков вегетативной дисфункции, жалобах на головные боли, головокружение, повышенную утомляемость, потливость, тахикардию, при удовлетворительной пробе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Лабильная артериальная гипертензия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Эпизодическое повышение среднего уровня САД и/или ДАД</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27" type="#_x0000_t75" alt="О методических рекомендациях " style="width:9.75pt;height:12pt"/>
              </w:pict>
            </w:r>
            <w:r w:rsidRPr="002E6512">
              <w:rPr>
                <w:rFonts w:ascii="Times New Roman" w:eastAsia="Times New Roman" w:hAnsi="Times New Roman" w:cs="Times New Roman"/>
                <w:color w:val="000000" w:themeColor="text1"/>
                <w:sz w:val="21"/>
                <w:szCs w:val="21"/>
              </w:rPr>
              <w:t xml:space="preserve">95-го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при условии, что значения</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28" type="#_x0000_t75" alt="О методических рекомендациях " style="width:9.75pt;height:9.7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99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xml:space="preserve"> не более 5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для данного возраста, пола и роста*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таком же повышенном АД при удовлетворительной пробе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таком же повышенном АД при наличии вегетативной дисфункции, жалобах на головные боли, головокружение, носовые кровотечения, повышенную утомляемость, потливость, тахикардию, при удовлетворительной пробе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Артериальная </w:t>
            </w:r>
            <w:r w:rsidRPr="002E6512">
              <w:rPr>
                <w:rFonts w:ascii="Times New Roman" w:eastAsia="Times New Roman" w:hAnsi="Times New Roman" w:cs="Times New Roman"/>
                <w:color w:val="000000" w:themeColor="text1"/>
                <w:sz w:val="21"/>
                <w:szCs w:val="21"/>
              </w:rPr>
              <w:lastRenderedPageBreak/>
              <w:t>гипертензия (далее - АГ)</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I степень АГ, </w:t>
            </w:r>
            <w:r w:rsidRPr="002E6512">
              <w:rPr>
                <w:rFonts w:ascii="Times New Roman" w:eastAsia="Times New Roman" w:hAnsi="Times New Roman" w:cs="Times New Roman"/>
                <w:color w:val="000000" w:themeColor="text1"/>
                <w:sz w:val="21"/>
                <w:szCs w:val="21"/>
              </w:rPr>
              <w:lastRenderedPageBreak/>
              <w:t xml:space="preserve">низкий риск. При повышении среднего уровня систолического и/или </w:t>
            </w:r>
            <w:proofErr w:type="spellStart"/>
            <w:r w:rsidRPr="002E6512">
              <w:rPr>
                <w:rFonts w:ascii="Times New Roman" w:eastAsia="Times New Roman" w:hAnsi="Times New Roman" w:cs="Times New Roman"/>
                <w:color w:val="000000" w:themeColor="text1"/>
                <w:sz w:val="21"/>
                <w:szCs w:val="21"/>
              </w:rPr>
              <w:t>диастолического</w:t>
            </w:r>
            <w:proofErr w:type="spellEnd"/>
            <w:r w:rsidRPr="002E6512">
              <w:rPr>
                <w:rFonts w:ascii="Times New Roman" w:eastAsia="Times New Roman" w:hAnsi="Times New Roman" w:cs="Times New Roman"/>
                <w:color w:val="000000" w:themeColor="text1"/>
                <w:sz w:val="21"/>
                <w:szCs w:val="21"/>
              </w:rPr>
              <w:t xml:space="preserve"> АД</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29" type="#_x0000_t75" alt="О методических рекомендациях " style="width:9.75pt;height:12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95-го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при условии, что значения</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30" type="#_x0000_t75" alt="О методических рекомендациях " style="width:9.75pt;height:9.7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99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xml:space="preserve"> не более 5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xml:space="preserve">. для данного возраста, пола и роста при отсутствии органических поражений и сопутствующих </w:t>
            </w:r>
            <w:proofErr w:type="spellStart"/>
            <w:r w:rsidRPr="002E6512">
              <w:rPr>
                <w:rFonts w:ascii="Times New Roman" w:eastAsia="Times New Roman" w:hAnsi="Times New Roman" w:cs="Times New Roman"/>
                <w:color w:val="000000" w:themeColor="text1"/>
                <w:sz w:val="21"/>
                <w:szCs w:val="21"/>
              </w:rPr>
              <w:t>сердечно-сосудистых</w:t>
            </w:r>
            <w:proofErr w:type="spellEnd"/>
            <w:r w:rsidRPr="002E6512">
              <w:rPr>
                <w:rFonts w:ascii="Times New Roman" w:eastAsia="Times New Roman" w:hAnsi="Times New Roman" w:cs="Times New Roman"/>
                <w:color w:val="000000" w:themeColor="text1"/>
                <w:sz w:val="21"/>
                <w:szCs w:val="21"/>
              </w:rPr>
              <w:t xml:space="preserve"> заболеваний (далее - ССЗ), отсутствии факторов риска ССЗ и поражении органов-мишеней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I степень АГ, </w:t>
            </w:r>
            <w:r w:rsidRPr="002E6512">
              <w:rPr>
                <w:rFonts w:ascii="Times New Roman" w:eastAsia="Times New Roman" w:hAnsi="Times New Roman" w:cs="Times New Roman"/>
                <w:color w:val="000000" w:themeColor="text1"/>
                <w:sz w:val="21"/>
                <w:szCs w:val="21"/>
              </w:rPr>
              <w:lastRenderedPageBreak/>
              <w:t>высокий риск.</w:t>
            </w:r>
            <w:r w:rsidRPr="002E6512">
              <w:rPr>
                <w:rFonts w:ascii="Times New Roman" w:eastAsia="Times New Roman" w:hAnsi="Times New Roman" w:cs="Times New Roman"/>
                <w:color w:val="000000" w:themeColor="text1"/>
                <w:sz w:val="21"/>
                <w:szCs w:val="21"/>
              </w:rPr>
              <w:br/>
              <w:t>При таком же повышенном АД при наличии факторов риска ССЗ.</w:t>
            </w:r>
            <w:r w:rsidRPr="002E6512">
              <w:rPr>
                <w:rFonts w:ascii="Times New Roman" w:eastAsia="Times New Roman" w:hAnsi="Times New Roman" w:cs="Times New Roman"/>
                <w:color w:val="000000" w:themeColor="text1"/>
                <w:sz w:val="21"/>
                <w:szCs w:val="21"/>
              </w:rPr>
              <w:br/>
            </w:r>
            <w:r w:rsidRPr="002E6512">
              <w:rPr>
                <w:rFonts w:ascii="Times New Roman" w:eastAsia="Times New Roman" w:hAnsi="Times New Roman" w:cs="Times New Roman"/>
                <w:color w:val="000000" w:themeColor="text1"/>
                <w:sz w:val="21"/>
                <w:szCs w:val="21"/>
              </w:rPr>
              <w:br/>
              <w:t xml:space="preserve">II степень АГ. При повышении среднего уровня систолического и/или </w:t>
            </w:r>
            <w:proofErr w:type="spellStart"/>
            <w:r w:rsidRPr="002E6512">
              <w:rPr>
                <w:rFonts w:ascii="Times New Roman" w:eastAsia="Times New Roman" w:hAnsi="Times New Roman" w:cs="Times New Roman"/>
                <w:color w:val="000000" w:themeColor="text1"/>
                <w:sz w:val="21"/>
                <w:szCs w:val="21"/>
              </w:rPr>
              <w:t>диастолического</w:t>
            </w:r>
            <w:proofErr w:type="spellEnd"/>
            <w:r w:rsidRPr="002E6512">
              <w:rPr>
                <w:rFonts w:ascii="Times New Roman" w:eastAsia="Times New Roman" w:hAnsi="Times New Roman" w:cs="Times New Roman"/>
                <w:color w:val="000000" w:themeColor="text1"/>
                <w:sz w:val="21"/>
                <w:szCs w:val="21"/>
              </w:rPr>
              <w:t xml:space="preserve"> АД из трех измерений</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31" type="#_x0000_t75" alt="О методических рекомендациях " style="width:9.75pt;height:9.7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99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xml:space="preserve"> более 5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для данного возраста, пола и роста при отсутствии органических поражений и сопутствующих сердечнососудистых заболеваний,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II степень АГ, </w:t>
            </w:r>
            <w:r w:rsidRPr="002E6512">
              <w:rPr>
                <w:rFonts w:ascii="Times New Roman" w:eastAsia="Times New Roman" w:hAnsi="Times New Roman" w:cs="Times New Roman"/>
                <w:color w:val="000000" w:themeColor="text1"/>
                <w:sz w:val="21"/>
                <w:szCs w:val="21"/>
              </w:rPr>
              <w:lastRenderedPageBreak/>
              <w:t>высокий риск. При повышении среднего уровня САД и/или ДАД из трех измерений</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32" type="#_x0000_t75" alt="О методических рекомендациях " style="width:9.75pt;height:9.7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 xml:space="preserve">99 </w:t>
            </w:r>
            <w:proofErr w:type="spellStart"/>
            <w:r w:rsidRPr="002E6512">
              <w:rPr>
                <w:rFonts w:ascii="Times New Roman" w:eastAsia="Times New Roman" w:hAnsi="Times New Roman" w:cs="Times New Roman"/>
                <w:color w:val="000000" w:themeColor="text1"/>
                <w:sz w:val="21"/>
                <w:szCs w:val="21"/>
              </w:rPr>
              <w:t>процентиля</w:t>
            </w:r>
            <w:proofErr w:type="spellEnd"/>
            <w:r w:rsidRPr="002E6512">
              <w:rPr>
                <w:rFonts w:ascii="Times New Roman" w:eastAsia="Times New Roman" w:hAnsi="Times New Roman" w:cs="Times New Roman"/>
                <w:color w:val="000000" w:themeColor="text1"/>
                <w:sz w:val="21"/>
                <w:szCs w:val="21"/>
              </w:rPr>
              <w:t xml:space="preserve"> более 5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для данного возраста, пола и роста* при наличии факторов риска ССЗ</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Гипертоническая болезнь (далее - ГБ)</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ГБ I стадия, низкий риск. При отсутствии изменений в органах-мишенях, при благоприятной </w:t>
            </w:r>
            <w:r w:rsidRPr="002E6512">
              <w:rPr>
                <w:rFonts w:ascii="Times New Roman" w:eastAsia="Times New Roman" w:hAnsi="Times New Roman" w:cs="Times New Roman"/>
                <w:color w:val="000000" w:themeColor="text1"/>
                <w:sz w:val="21"/>
                <w:szCs w:val="21"/>
              </w:rPr>
              <w:lastRenderedPageBreak/>
              <w:t>реакции на пробы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ГБ I стадия, высокий риск. При наличии факторов риска ССЗ, удовлетворительной реакции на </w:t>
            </w:r>
            <w:r w:rsidRPr="002E6512">
              <w:rPr>
                <w:rFonts w:ascii="Times New Roman" w:eastAsia="Times New Roman" w:hAnsi="Times New Roman" w:cs="Times New Roman"/>
                <w:color w:val="000000" w:themeColor="text1"/>
                <w:sz w:val="21"/>
                <w:szCs w:val="21"/>
              </w:rPr>
              <w:lastRenderedPageBreak/>
              <w:t>пробы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ГБ II стадия, высокий риск. При наличии поражений в одном или нескольких органах-</w:t>
            </w:r>
            <w:r w:rsidRPr="002E6512">
              <w:rPr>
                <w:rFonts w:ascii="Times New Roman" w:eastAsia="Times New Roman" w:hAnsi="Times New Roman" w:cs="Times New Roman"/>
                <w:color w:val="000000" w:themeColor="text1"/>
                <w:sz w:val="21"/>
                <w:szCs w:val="21"/>
              </w:rPr>
              <w:lastRenderedPageBreak/>
              <w:t>мишенях, при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Первичная артериальная гипотензия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Физиологическая гипотония. При снижении систолического АД ниже 80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xml:space="preserve">. у 8-12-летних и ниже 90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у 13-17-летних, при отсутствии органических поражений и сопутствующих ССЗ, отсутствии жалоб, при благоприятной реакции на пробу с дозированной физической нагрузкой ортостатической пробы</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снижении систолического АД ниже 80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xml:space="preserve">. у 8-12-летних и ниже . 90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 у 13-17-летних, при наличии . жалоб на повышенную утомляемость и головокружения при нормальной реакции на пробу с дозированной физической нагрузкой и ортостатической пробы</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таком же снижении систолического АД, жалобах на повышенную утомляемость, сердцебиения, головокружения при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Нарушения сердечного ритма проводимости функционального генеза (</w:t>
            </w:r>
            <w:proofErr w:type="spellStart"/>
            <w:r w:rsidRPr="002E6512">
              <w:rPr>
                <w:rFonts w:ascii="Times New Roman" w:eastAsia="Times New Roman" w:hAnsi="Times New Roman" w:cs="Times New Roman"/>
                <w:color w:val="000000" w:themeColor="text1"/>
                <w:sz w:val="21"/>
                <w:szCs w:val="21"/>
              </w:rPr>
              <w:t>синусовая</w:t>
            </w:r>
            <w:proofErr w:type="spellEnd"/>
            <w:r w:rsidRPr="002E6512">
              <w:rPr>
                <w:rFonts w:ascii="Times New Roman" w:eastAsia="Times New Roman" w:hAnsi="Times New Roman" w:cs="Times New Roman"/>
                <w:color w:val="000000" w:themeColor="text1"/>
                <w:sz w:val="21"/>
                <w:szCs w:val="21"/>
              </w:rPr>
              <w:t xml:space="preserve"> аритмия, тахикардия, брадикардия, </w:t>
            </w:r>
            <w:proofErr w:type="spellStart"/>
            <w:r w:rsidRPr="002E6512">
              <w:rPr>
                <w:rFonts w:ascii="Times New Roman" w:eastAsia="Times New Roman" w:hAnsi="Times New Roman" w:cs="Times New Roman"/>
                <w:color w:val="000000" w:themeColor="text1"/>
                <w:sz w:val="21"/>
                <w:szCs w:val="21"/>
              </w:rPr>
              <w:t>вагусная</w:t>
            </w:r>
            <w:proofErr w:type="spellEnd"/>
            <w:r w:rsidRPr="002E6512">
              <w:rPr>
                <w:rFonts w:ascii="Times New Roman" w:eastAsia="Times New Roman" w:hAnsi="Times New Roman" w:cs="Times New Roman"/>
                <w:color w:val="000000" w:themeColor="text1"/>
                <w:sz w:val="21"/>
                <w:szCs w:val="21"/>
              </w:rPr>
              <w:t xml:space="preserve"> AV-блокада I степени неполная блокада правой ножки пучка Гиса, единичная желудочковая </w:t>
            </w:r>
            <w:r w:rsidRPr="002E6512">
              <w:rPr>
                <w:rFonts w:ascii="Times New Roman" w:eastAsia="Times New Roman" w:hAnsi="Times New Roman" w:cs="Times New Roman"/>
                <w:color w:val="000000" w:themeColor="text1"/>
                <w:sz w:val="21"/>
                <w:szCs w:val="21"/>
              </w:rPr>
              <w:lastRenderedPageBreak/>
              <w:t>или узловая экстрасистолия)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Умеренная </w:t>
            </w:r>
            <w:proofErr w:type="spellStart"/>
            <w:r w:rsidRPr="002E6512">
              <w:rPr>
                <w:rFonts w:ascii="Times New Roman" w:eastAsia="Times New Roman" w:hAnsi="Times New Roman" w:cs="Times New Roman"/>
                <w:color w:val="000000" w:themeColor="text1"/>
                <w:sz w:val="21"/>
                <w:szCs w:val="21"/>
              </w:rPr>
              <w:t>синусовая</w:t>
            </w:r>
            <w:proofErr w:type="spellEnd"/>
            <w:r w:rsidRPr="002E6512">
              <w:rPr>
                <w:rFonts w:ascii="Times New Roman" w:eastAsia="Times New Roman" w:hAnsi="Times New Roman" w:cs="Times New Roman"/>
                <w:color w:val="000000" w:themeColor="text1"/>
                <w:sz w:val="21"/>
                <w:szCs w:val="21"/>
              </w:rPr>
              <w:t xml:space="preserve"> аритмия тахикардия, брадикардия, функциональные нарушения проводимости при отсутствии заболеваний сердца и благоприятной реакции на пробу с дозированной </w:t>
            </w:r>
            <w:r w:rsidRPr="002E6512">
              <w:rPr>
                <w:rFonts w:ascii="Times New Roman" w:eastAsia="Times New Roman" w:hAnsi="Times New Roman" w:cs="Times New Roman"/>
                <w:color w:val="000000" w:themeColor="text1"/>
                <w:sz w:val="21"/>
                <w:szCs w:val="21"/>
              </w:rPr>
              <w:lastRenderedPageBreak/>
              <w:t>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Выраженная </w:t>
            </w:r>
            <w:proofErr w:type="spellStart"/>
            <w:r w:rsidRPr="002E6512">
              <w:rPr>
                <w:rFonts w:ascii="Times New Roman" w:eastAsia="Times New Roman" w:hAnsi="Times New Roman" w:cs="Times New Roman"/>
                <w:color w:val="000000" w:themeColor="text1"/>
                <w:sz w:val="21"/>
                <w:szCs w:val="21"/>
              </w:rPr>
              <w:t>синусовая</w:t>
            </w:r>
            <w:proofErr w:type="spellEnd"/>
            <w:r w:rsidRPr="002E6512">
              <w:rPr>
                <w:rFonts w:ascii="Times New Roman" w:eastAsia="Times New Roman" w:hAnsi="Times New Roman" w:cs="Times New Roman"/>
                <w:color w:val="000000" w:themeColor="text1"/>
                <w:sz w:val="21"/>
                <w:szCs w:val="21"/>
              </w:rPr>
              <w:t xml:space="preserve"> аритмия, тахикардия, брадикардия при отсутствии заболеваний сердца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Функциональные нарушения ритма и проводимости при отсутствии заболеваний сердца, удовлетворительной реакции на дозированную физическую нагрузку и положительных результатах проб с задержкой дыхания и </w:t>
            </w:r>
            <w:r w:rsidRPr="002E6512">
              <w:rPr>
                <w:rFonts w:ascii="Times New Roman" w:eastAsia="Times New Roman" w:hAnsi="Times New Roman" w:cs="Times New Roman"/>
                <w:color w:val="000000" w:themeColor="text1"/>
                <w:sz w:val="21"/>
                <w:szCs w:val="21"/>
              </w:rPr>
              <w:lastRenderedPageBreak/>
              <w:t>ортостатической пробы</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Функциональные нарушения ритма и проводимости при отсутствии заболеваний сердца, но отрицательными результатами проб с задержкой дыхания и ортостатической пробы</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Стойкие нарушения ритма и проводимости сердца (аритмии, требующие антиаритмической терапии, синдром WPW, постоянные или </w:t>
            </w:r>
            <w:proofErr w:type="spellStart"/>
            <w:r w:rsidRPr="002E6512">
              <w:rPr>
                <w:rFonts w:ascii="Times New Roman" w:eastAsia="Times New Roman" w:hAnsi="Times New Roman" w:cs="Times New Roman"/>
                <w:color w:val="000000" w:themeColor="text1"/>
                <w:sz w:val="21"/>
                <w:szCs w:val="21"/>
              </w:rPr>
              <w:t>интермитирующие</w:t>
            </w:r>
            <w:proofErr w:type="spellEnd"/>
            <w:r w:rsidRPr="002E6512">
              <w:rPr>
                <w:rFonts w:ascii="Times New Roman" w:eastAsia="Times New Roman" w:hAnsi="Times New Roman" w:cs="Times New Roman"/>
                <w:color w:val="000000" w:themeColor="text1"/>
                <w:sz w:val="21"/>
                <w:szCs w:val="21"/>
              </w:rPr>
              <w:t xml:space="preserve"> формы AV-блокады I и II степени, полные блокады ножек пучка Гиса, синдром слабости </w:t>
            </w:r>
            <w:proofErr w:type="spellStart"/>
            <w:r w:rsidRPr="002E6512">
              <w:rPr>
                <w:rFonts w:ascii="Times New Roman" w:eastAsia="Times New Roman" w:hAnsi="Times New Roman" w:cs="Times New Roman"/>
                <w:color w:val="000000" w:themeColor="text1"/>
                <w:sz w:val="21"/>
                <w:szCs w:val="21"/>
              </w:rPr>
              <w:t>синусового</w:t>
            </w:r>
            <w:proofErr w:type="spellEnd"/>
            <w:r w:rsidRPr="002E6512">
              <w:rPr>
                <w:rFonts w:ascii="Times New Roman" w:eastAsia="Times New Roman" w:hAnsi="Times New Roman" w:cs="Times New Roman"/>
                <w:color w:val="000000" w:themeColor="text1"/>
                <w:sz w:val="21"/>
                <w:szCs w:val="21"/>
              </w:rPr>
              <w:t xml:space="preserve"> узла, </w:t>
            </w:r>
            <w:proofErr w:type="spellStart"/>
            <w:r w:rsidRPr="002E6512">
              <w:rPr>
                <w:rFonts w:ascii="Times New Roman" w:eastAsia="Times New Roman" w:hAnsi="Times New Roman" w:cs="Times New Roman"/>
                <w:color w:val="000000" w:themeColor="text1"/>
                <w:sz w:val="21"/>
                <w:szCs w:val="21"/>
              </w:rPr>
              <w:t>политопная</w:t>
            </w:r>
            <w:proofErr w:type="spellEnd"/>
            <w:r w:rsidRPr="002E6512">
              <w:rPr>
                <w:rFonts w:ascii="Times New Roman" w:eastAsia="Times New Roman" w:hAnsi="Times New Roman" w:cs="Times New Roman"/>
                <w:color w:val="000000" w:themeColor="text1"/>
                <w:sz w:val="21"/>
                <w:szCs w:val="21"/>
              </w:rPr>
              <w:t xml:space="preserve"> желудочковая экстрасистолия)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 при отсутствии недостаточности коронарного и общего кровообращения</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Строго индивидуально при </w:t>
            </w:r>
            <w:proofErr w:type="spellStart"/>
            <w:r w:rsidRPr="002E6512">
              <w:rPr>
                <w:rFonts w:ascii="Times New Roman" w:eastAsia="Times New Roman" w:hAnsi="Times New Roman" w:cs="Times New Roman"/>
                <w:color w:val="000000" w:themeColor="text1"/>
                <w:sz w:val="21"/>
                <w:szCs w:val="21"/>
              </w:rPr>
              <w:t>кардиогемодина</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мических</w:t>
            </w:r>
            <w:proofErr w:type="spellEnd"/>
            <w:r w:rsidRPr="002E6512">
              <w:rPr>
                <w:rFonts w:ascii="Times New Roman" w:eastAsia="Times New Roman" w:hAnsi="Times New Roman" w:cs="Times New Roman"/>
                <w:color w:val="000000" w:themeColor="text1"/>
                <w:sz w:val="21"/>
                <w:szCs w:val="21"/>
              </w:rPr>
              <w:t xml:space="preserve"> нарушениях</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Малое сердце (</w:t>
            </w:r>
            <w:proofErr w:type="spellStart"/>
            <w:r w:rsidRPr="002E6512">
              <w:rPr>
                <w:rFonts w:ascii="Times New Roman" w:eastAsia="Times New Roman" w:hAnsi="Times New Roman" w:cs="Times New Roman"/>
                <w:color w:val="000000" w:themeColor="text1"/>
                <w:sz w:val="21"/>
                <w:szCs w:val="21"/>
              </w:rPr>
              <w:t>гипоэволютивная</w:t>
            </w:r>
            <w:proofErr w:type="spellEnd"/>
            <w:r w:rsidRPr="002E6512">
              <w:rPr>
                <w:rFonts w:ascii="Times New Roman" w:eastAsia="Times New Roman" w:hAnsi="Times New Roman" w:cs="Times New Roman"/>
                <w:color w:val="000000" w:themeColor="text1"/>
                <w:sz w:val="21"/>
                <w:szCs w:val="21"/>
              </w:rPr>
              <w:t xml:space="preserve"> форма сердца)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положительных результатах ортостатической пробы</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609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дыхания</w:t>
            </w:r>
            <w:r w:rsidRPr="002E6512">
              <w:rPr>
                <w:rFonts w:ascii="Times New Roman" w:eastAsia="Times New Roman" w:hAnsi="Times New Roman" w:cs="Times New Roman"/>
                <w:color w:val="000000" w:themeColor="text1"/>
                <w:sz w:val="21"/>
              </w:rPr>
              <w:t> </w:t>
            </w:r>
          </w:p>
        </w:tc>
        <w:tc>
          <w:tcPr>
            <w:tcW w:w="776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Хронический бронхит, простой, слизисто-гнойный, </w:t>
            </w:r>
            <w:proofErr w:type="spellStart"/>
            <w:r w:rsidRPr="002E6512">
              <w:rPr>
                <w:rFonts w:ascii="Times New Roman" w:eastAsia="Times New Roman" w:hAnsi="Times New Roman" w:cs="Times New Roman"/>
                <w:color w:val="000000" w:themeColor="text1"/>
                <w:sz w:val="21"/>
                <w:szCs w:val="21"/>
              </w:rPr>
              <w:t>обструктивный</w:t>
            </w:r>
            <w:proofErr w:type="spellEnd"/>
            <w:r w:rsidRPr="002E6512">
              <w:rPr>
                <w:rFonts w:ascii="Times New Roman" w:eastAsia="Times New Roman" w:hAnsi="Times New Roman" w:cs="Times New Roman"/>
                <w:color w:val="000000" w:themeColor="text1"/>
                <w:sz w:val="21"/>
                <w:szCs w:val="21"/>
              </w:rPr>
              <w:t xml:space="preserve">, эмфизематозный </w:t>
            </w:r>
            <w:proofErr w:type="spellStart"/>
            <w:r w:rsidRPr="002E6512">
              <w:rPr>
                <w:rFonts w:ascii="Times New Roman" w:eastAsia="Times New Roman" w:hAnsi="Times New Roman" w:cs="Times New Roman"/>
                <w:color w:val="000000" w:themeColor="text1"/>
                <w:sz w:val="21"/>
                <w:szCs w:val="21"/>
              </w:rPr>
              <w:t>неуточненный</w:t>
            </w:r>
            <w:proofErr w:type="spellEnd"/>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Строго индивидуально</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ремиссии не менее 3 месяцев и отсутствии клинических и функциональных изменений со стороны органов дыхания и других систем организма</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течение 1 -2 месяцев после окончания обострения при наличии мало выраженных клинических и функциональных изменений со стороны органов дыхания и других систем организма</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Астма бронхиальная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Через 2 года после </w:t>
            </w:r>
            <w:r w:rsidRPr="002E6512">
              <w:rPr>
                <w:rFonts w:ascii="Times New Roman" w:eastAsia="Times New Roman" w:hAnsi="Times New Roman" w:cs="Times New Roman"/>
                <w:color w:val="000000" w:themeColor="text1"/>
                <w:sz w:val="21"/>
                <w:szCs w:val="21"/>
              </w:rPr>
              <w:lastRenderedPageBreak/>
              <w:t>последнего приступа, при благоприятной реакции на пробы с дозированной физической нагрузкой (кроме астмы физического напряжения)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Не раньше, чем через 1 год после </w:t>
            </w:r>
            <w:r w:rsidRPr="002E6512">
              <w:rPr>
                <w:rFonts w:ascii="Times New Roman" w:eastAsia="Times New Roman" w:hAnsi="Times New Roman" w:cs="Times New Roman"/>
                <w:color w:val="000000" w:themeColor="text1"/>
                <w:sz w:val="21"/>
                <w:szCs w:val="21"/>
              </w:rPr>
              <w:lastRenderedPageBreak/>
              <w:t>последнего приступа, при отсутствии вторичных изменений в легких и явлений дыхательной недостаточности в покое и при физических нагрузках, при благоприятной реакции на пробу с дозированной физической нагрузкой (кроме астмы физического напряжения)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отсутствии явлений </w:t>
            </w:r>
            <w:r w:rsidRPr="002E6512">
              <w:rPr>
                <w:rFonts w:ascii="Times New Roman" w:eastAsia="Times New Roman" w:hAnsi="Times New Roman" w:cs="Times New Roman"/>
                <w:color w:val="000000" w:themeColor="text1"/>
                <w:sz w:val="21"/>
                <w:szCs w:val="21"/>
              </w:rPr>
              <w:lastRenderedPageBreak/>
              <w:t>дыхательной недостаточности в покое, если приступы протекают не тяжело и бывают не чаще 1-2 раза в год</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вторичных изменениях в </w:t>
            </w:r>
            <w:r w:rsidRPr="002E6512">
              <w:rPr>
                <w:rFonts w:ascii="Times New Roman" w:eastAsia="Times New Roman" w:hAnsi="Times New Roman" w:cs="Times New Roman"/>
                <w:color w:val="000000" w:themeColor="text1"/>
                <w:sz w:val="21"/>
                <w:szCs w:val="21"/>
              </w:rPr>
              <w:lastRenderedPageBreak/>
              <w:t xml:space="preserve">легких, при явлениях дыхательной или </w:t>
            </w:r>
            <w:proofErr w:type="spellStart"/>
            <w:r w:rsidRPr="002E6512">
              <w:rPr>
                <w:rFonts w:ascii="Times New Roman" w:eastAsia="Times New Roman" w:hAnsi="Times New Roman" w:cs="Times New Roman"/>
                <w:color w:val="000000" w:themeColor="text1"/>
                <w:sz w:val="21"/>
                <w:szCs w:val="21"/>
              </w:rPr>
              <w:t>сердечно-сосудистой</w:t>
            </w:r>
            <w:proofErr w:type="spellEnd"/>
            <w:r w:rsidRPr="002E6512">
              <w:rPr>
                <w:rFonts w:ascii="Times New Roman" w:eastAsia="Times New Roman" w:hAnsi="Times New Roman" w:cs="Times New Roman"/>
                <w:color w:val="000000" w:themeColor="text1"/>
                <w:sz w:val="21"/>
                <w:szCs w:val="21"/>
              </w:rPr>
              <w:t xml:space="preserve"> недостаточности, при тяжелом течении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Гипертрофия аденоидов</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небольших аденоидных вегетациях слегка прикрывающих верхний край хоан и не препятствующих носовому дыханию, благоприятной реакции на пробу с дозированной физической нагрузкой. Избегать охлаждения (плавание, лыжи и др.)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аденоидах II степени (хоаны прикрыты наполовину) и III степени (хоаны прикрыты полностью), но при возможности дышать носом днем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аденоидах III степени и невозможности дышать носом</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Гипертрофия миндалин</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гипертрофии II степени (миндалины заполняют две трети пространства между небными дужками и язычком) при </w:t>
            </w:r>
            <w:r w:rsidRPr="002E6512">
              <w:rPr>
                <w:rFonts w:ascii="Times New Roman" w:eastAsia="Times New Roman" w:hAnsi="Times New Roman" w:cs="Times New Roman"/>
                <w:color w:val="000000" w:themeColor="text1"/>
                <w:sz w:val="21"/>
                <w:szCs w:val="21"/>
              </w:rPr>
              <w:lastRenderedPageBreak/>
              <w:t>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гипертрофии III степени (миндалины соприкасаются между собой) и удовлетворительной реакции на пробу с дозированной </w:t>
            </w:r>
            <w:r w:rsidRPr="002E6512">
              <w:rPr>
                <w:rFonts w:ascii="Times New Roman" w:eastAsia="Times New Roman" w:hAnsi="Times New Roman" w:cs="Times New Roman"/>
                <w:color w:val="000000" w:themeColor="text1"/>
                <w:sz w:val="21"/>
                <w:szCs w:val="21"/>
              </w:rPr>
              <w:lastRenderedPageBreak/>
              <w:t>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При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Тонзиллит хронический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w:t>
            </w:r>
            <w:proofErr w:type="spellStart"/>
            <w:r w:rsidRPr="002E6512">
              <w:rPr>
                <w:rFonts w:ascii="Times New Roman" w:eastAsia="Times New Roman" w:hAnsi="Times New Roman" w:cs="Times New Roman"/>
                <w:color w:val="000000" w:themeColor="text1"/>
                <w:sz w:val="21"/>
                <w:szCs w:val="21"/>
              </w:rPr>
              <w:t>декомпенсированной</w:t>
            </w:r>
            <w:proofErr w:type="spellEnd"/>
            <w:r w:rsidRPr="002E6512">
              <w:rPr>
                <w:rFonts w:ascii="Times New Roman" w:eastAsia="Times New Roman" w:hAnsi="Times New Roman" w:cs="Times New Roman"/>
                <w:color w:val="000000" w:themeColor="text1"/>
                <w:sz w:val="21"/>
                <w:szCs w:val="21"/>
              </w:rPr>
              <w:t xml:space="preserve"> или токсико-аллергической форме при удовлетворительных результатах пробы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Частые респираторные заболевания (не менее 4 раз в течение учебного года)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полном выздоровлении не ранее 3-4 недель после выписки в образовательное учреждение, при отсутствии хронических очагов инфекции и жалоб астенического характера, отсутствии существенных нарушений носового дыхания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полном выздоровлении не ранее 3-4 недель после выписки в образовательное учреждение, при отсутствии хронических очагов инфекции и жалоб астенического характера, при умеренных нарушениях носового дыхания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окончании острого периода после выписки в образовательное учреждение, при некоторых жалобах астенического характера, при нарушениях носового дыхания при неблагоприятной реакции на пробу с дозированной физической нагрузкой. Допускаются занятия в домашних условиях по комплексам упражнений, выданных врачом ЛФК</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Хронический ларингит</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полной ремиссии и благоприятной реакции на пробу </w:t>
            </w:r>
            <w:r w:rsidRPr="002E6512">
              <w:rPr>
                <w:rFonts w:ascii="Times New Roman" w:eastAsia="Times New Roman" w:hAnsi="Times New Roman" w:cs="Times New Roman"/>
                <w:color w:val="000000" w:themeColor="text1"/>
                <w:sz w:val="21"/>
                <w:szCs w:val="21"/>
              </w:rPr>
              <w:lastRenderedPageBreak/>
              <w:t>с дозированной физической нагрузкой. Избегать охлаждения (лыжи, плавание и др.)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неполной ремиссии и благоприятной реакции на пробу </w:t>
            </w:r>
            <w:r w:rsidRPr="002E6512">
              <w:rPr>
                <w:rFonts w:ascii="Times New Roman" w:eastAsia="Times New Roman" w:hAnsi="Times New Roman" w:cs="Times New Roman"/>
                <w:color w:val="000000" w:themeColor="text1"/>
                <w:sz w:val="21"/>
                <w:szCs w:val="21"/>
              </w:rPr>
              <w:lastRenderedPageBreak/>
              <w:t>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При неполной ремиссии и удовлетвори-</w:t>
            </w:r>
            <w:r w:rsidRPr="002E6512">
              <w:rPr>
                <w:rFonts w:ascii="Times New Roman" w:eastAsia="Times New Roman" w:hAnsi="Times New Roman" w:cs="Times New Roman"/>
                <w:color w:val="000000" w:themeColor="text1"/>
                <w:sz w:val="21"/>
                <w:szCs w:val="21"/>
              </w:rPr>
              <w:br/>
              <w:t xml:space="preserve">тельной </w:t>
            </w:r>
            <w:r w:rsidRPr="002E6512">
              <w:rPr>
                <w:rFonts w:ascii="Times New Roman" w:eastAsia="Times New Roman" w:hAnsi="Times New Roman" w:cs="Times New Roman"/>
                <w:color w:val="000000" w:themeColor="text1"/>
                <w:sz w:val="21"/>
                <w:szCs w:val="21"/>
              </w:rPr>
              <w:lastRenderedPageBreak/>
              <w:t>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Искривление носовой перегородки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нарушений носового дыхания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нарушений носового дыхания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затруднении носового дыхания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Хронический ринит, </w:t>
            </w:r>
            <w:proofErr w:type="spellStart"/>
            <w:r w:rsidRPr="002E6512">
              <w:rPr>
                <w:rFonts w:ascii="Times New Roman" w:eastAsia="Times New Roman" w:hAnsi="Times New Roman" w:cs="Times New Roman"/>
                <w:color w:val="000000" w:themeColor="text1"/>
                <w:sz w:val="21"/>
                <w:szCs w:val="21"/>
              </w:rPr>
              <w:t>назофарингит</w:t>
            </w:r>
            <w:proofErr w:type="spellEnd"/>
            <w:r w:rsidRPr="002E6512">
              <w:rPr>
                <w:rFonts w:ascii="Times New Roman" w:eastAsia="Times New Roman" w:hAnsi="Times New Roman" w:cs="Times New Roman"/>
                <w:color w:val="000000" w:themeColor="text1"/>
                <w:sz w:val="21"/>
                <w:szCs w:val="21"/>
              </w:rPr>
              <w:t>, хронический фарингит</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стойкой ремиссии,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удовлетвори-</w:t>
            </w:r>
            <w:r w:rsidRPr="002E6512">
              <w:rPr>
                <w:rFonts w:ascii="Times New Roman" w:eastAsia="Times New Roman" w:hAnsi="Times New Roman" w:cs="Times New Roman"/>
                <w:color w:val="000000" w:themeColor="text1"/>
                <w:sz w:val="21"/>
                <w:szCs w:val="21"/>
              </w:rPr>
              <w:br/>
              <w:t>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Ринит хронический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нарушений носового дыхания и аллергических проявлений,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и затрудненном носовом дыхании,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Тугоухость</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односторонней I степени (восприятие шепотной речи от 1 до 5 метров) и благоприятной реакции на пробу с дозированной </w:t>
            </w:r>
            <w:r w:rsidRPr="002E6512">
              <w:rPr>
                <w:rFonts w:ascii="Times New Roman" w:eastAsia="Times New Roman" w:hAnsi="Times New Roman" w:cs="Times New Roman"/>
                <w:color w:val="000000" w:themeColor="text1"/>
                <w:sz w:val="21"/>
                <w:szCs w:val="21"/>
              </w:rPr>
              <w:lastRenderedPageBreak/>
              <w:t>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односторонней II степени (восприятие шепотной речи до 1 метра) и односторонней III степени (шепотная речь не </w:t>
            </w:r>
            <w:r w:rsidRPr="002E6512">
              <w:rPr>
                <w:rFonts w:ascii="Times New Roman" w:eastAsia="Times New Roman" w:hAnsi="Times New Roman" w:cs="Times New Roman"/>
                <w:color w:val="000000" w:themeColor="text1"/>
                <w:sz w:val="21"/>
                <w:szCs w:val="21"/>
              </w:rPr>
              <w:lastRenderedPageBreak/>
              <w:t>воспринимается) и при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При двусторонней II и III степени</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Отит хронический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полной ремиссии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и благоприятной реакции на пробу с дозированной физической нагрузкой и пробу на вестибулярную устойчивость</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удовлетвори-</w:t>
            </w:r>
            <w:r w:rsidRPr="002E6512">
              <w:rPr>
                <w:rFonts w:ascii="Times New Roman" w:eastAsia="Times New Roman" w:hAnsi="Times New Roman" w:cs="Times New Roman"/>
                <w:color w:val="000000" w:themeColor="text1"/>
                <w:sz w:val="21"/>
                <w:szCs w:val="21"/>
              </w:rPr>
              <w:br/>
              <w:t>тельной реакции на пробу с дозированной физической нагрузкой и пробу на вестибулярную устойчивость</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 зрения</w:t>
            </w:r>
            <w:r w:rsidRPr="002E6512">
              <w:rPr>
                <w:rFonts w:ascii="Times New Roman" w:eastAsia="Times New Roman" w:hAnsi="Times New Roman" w:cs="Times New Roman"/>
                <w:color w:val="000000" w:themeColor="text1"/>
                <w:sz w:val="21"/>
              </w:rPr>
              <w:t> </w:t>
            </w:r>
          </w:p>
        </w:tc>
        <w:tc>
          <w:tcPr>
            <w:tcW w:w="1034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Миопия, гиперметропия, астигматизм</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миопии или гиперметропии слабой степени, простом астигматизме: при остроте зрения не менее 0,9 (с коррекцией) и степени аномалии рефракции менее</w:t>
            </w:r>
            <w:r w:rsidR="003F102A" w:rsidRPr="003F102A">
              <w:rPr>
                <w:rFonts w:ascii="Times New Roman" w:eastAsia="Times New Roman" w:hAnsi="Times New Roman" w:cs="Times New Roman"/>
                <w:color w:val="000000" w:themeColor="text1"/>
                <w:sz w:val="21"/>
                <w:szCs w:val="21"/>
              </w:rPr>
              <w:pict>
                <v:shape id="_x0000_i1033" type="#_x0000_t75" alt="О методических рекомендациях " style="width:11.25pt;height:12pt"/>
              </w:pict>
            </w:r>
            <w:r w:rsidRPr="002E6512">
              <w:rPr>
                <w:rFonts w:ascii="Times New Roman" w:eastAsia="Times New Roman" w:hAnsi="Times New Roman" w:cs="Times New Roman"/>
                <w:color w:val="000000" w:themeColor="text1"/>
                <w:sz w:val="21"/>
                <w:szCs w:val="21"/>
              </w:rPr>
              <w:t>3,0 D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миопии или гиперметропии средней степени, сложном астигматизме: при остроте зрения 0,5 и выше (с коррекцией) и степени аномалии рефракции менее</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34" type="#_x0000_t75" alt="О методических рекомендациях " style="width:11.25pt;height:12pt"/>
              </w:pict>
            </w:r>
            <w:r w:rsidRPr="002E6512">
              <w:rPr>
                <w:rFonts w:ascii="Times New Roman" w:eastAsia="Times New Roman" w:hAnsi="Times New Roman" w:cs="Times New Roman"/>
                <w:color w:val="000000" w:themeColor="text1"/>
                <w:sz w:val="21"/>
                <w:szCs w:val="21"/>
              </w:rPr>
              <w:t>3,0 D и независимо от остроты зрения при степени аномалии рефракции от 4,0 до 6,0 D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миопии или гиперметропии высокой степени, смешанном астигматизме, при степени аномалии рефракции</w:t>
            </w:r>
            <w:r w:rsidRPr="002E6512">
              <w:rPr>
                <w:rFonts w:ascii="Times New Roman" w:eastAsia="Times New Roman" w:hAnsi="Times New Roman" w:cs="Times New Roman"/>
                <w:color w:val="000000" w:themeColor="text1"/>
                <w:sz w:val="21"/>
              </w:rPr>
              <w:t> </w:t>
            </w:r>
            <w:r w:rsidR="003F102A" w:rsidRPr="003F102A">
              <w:rPr>
                <w:rFonts w:ascii="Times New Roman" w:eastAsia="Times New Roman" w:hAnsi="Times New Roman" w:cs="Times New Roman"/>
                <w:color w:val="000000" w:themeColor="text1"/>
                <w:sz w:val="21"/>
                <w:szCs w:val="21"/>
              </w:rPr>
              <w:pict>
                <v:shape id="_x0000_i1035" type="#_x0000_t75" alt="О методических рекомендациях " style="width:11.25pt;height:12pt"/>
              </w:pict>
            </w:r>
            <w:r w:rsidRPr="002E6512">
              <w:rPr>
                <w:rFonts w:ascii="Times New Roman" w:eastAsia="Times New Roman" w:hAnsi="Times New Roman" w:cs="Times New Roman"/>
                <w:color w:val="000000" w:themeColor="text1"/>
                <w:sz w:val="21"/>
                <w:szCs w:val="21"/>
              </w:rPr>
              <w:t xml:space="preserve">7,0 D и более и независимо от остроты зрения при удовлетворительной реакции на пробу с дозированной физической нагрузкой. При наличии изменений глазного дна независимо от степени снижения остроты зрения и аномалии рефракции вопрос </w:t>
            </w:r>
            <w:r w:rsidRPr="002E6512">
              <w:rPr>
                <w:rFonts w:ascii="Times New Roman" w:eastAsia="Times New Roman" w:hAnsi="Times New Roman" w:cs="Times New Roman"/>
                <w:color w:val="000000" w:themeColor="text1"/>
                <w:sz w:val="21"/>
                <w:szCs w:val="21"/>
              </w:rPr>
              <w:lastRenderedPageBreak/>
              <w:t xml:space="preserve">о допуске к занятиям физической культурой решает офтальмолог. Из-за опасности отслойки сетчатки занятия ограничиваются дыхательными и </w:t>
            </w:r>
            <w:proofErr w:type="spellStart"/>
            <w:r w:rsidRPr="002E6512">
              <w:rPr>
                <w:rFonts w:ascii="Times New Roman" w:eastAsia="Times New Roman" w:hAnsi="Times New Roman" w:cs="Times New Roman"/>
                <w:color w:val="000000" w:themeColor="text1"/>
                <w:sz w:val="21"/>
                <w:szCs w:val="21"/>
              </w:rPr>
              <w:t>общеразвивающими</w:t>
            </w:r>
            <w:proofErr w:type="spellEnd"/>
            <w:r w:rsidRPr="002E6512">
              <w:rPr>
                <w:rFonts w:ascii="Times New Roman" w:eastAsia="Times New Roman" w:hAnsi="Times New Roman" w:cs="Times New Roman"/>
                <w:color w:val="000000" w:themeColor="text1"/>
                <w:sz w:val="21"/>
                <w:szCs w:val="21"/>
              </w:rPr>
              <w:t xml:space="preserve"> упражнениями</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При прогрессирующей миопии любой степени без осложнений, при удовлетвори-</w:t>
            </w:r>
            <w:r w:rsidRPr="002E6512">
              <w:rPr>
                <w:rFonts w:ascii="Times New Roman" w:eastAsia="Times New Roman" w:hAnsi="Times New Roman" w:cs="Times New Roman"/>
                <w:color w:val="000000" w:themeColor="text1"/>
                <w:sz w:val="21"/>
                <w:szCs w:val="21"/>
              </w:rPr>
              <w:br/>
              <w:t xml:space="preserve">тельной реакции на пробу с дозированной физической нагрузкой, при регулярном </w:t>
            </w:r>
            <w:proofErr w:type="spellStart"/>
            <w:r w:rsidRPr="002E6512">
              <w:rPr>
                <w:rFonts w:ascii="Times New Roman" w:eastAsia="Times New Roman" w:hAnsi="Times New Roman" w:cs="Times New Roman"/>
                <w:color w:val="000000" w:themeColor="text1"/>
                <w:sz w:val="21"/>
                <w:szCs w:val="21"/>
              </w:rPr>
              <w:t>офтальмоло</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гическом</w:t>
            </w:r>
            <w:proofErr w:type="spellEnd"/>
            <w:r w:rsidRPr="002E6512">
              <w:rPr>
                <w:rFonts w:ascii="Times New Roman" w:eastAsia="Times New Roman" w:hAnsi="Times New Roman" w:cs="Times New Roman"/>
                <w:color w:val="000000" w:themeColor="text1"/>
                <w:sz w:val="21"/>
                <w:szCs w:val="21"/>
              </w:rPr>
              <w:t xml:space="preserve"> контроле и на фоне лечения</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Косоглазие</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аккомодационном косоглазии без </w:t>
            </w:r>
            <w:proofErr w:type="spellStart"/>
            <w:r w:rsidRPr="002E6512">
              <w:rPr>
                <w:rFonts w:ascii="Times New Roman" w:eastAsia="Times New Roman" w:hAnsi="Times New Roman" w:cs="Times New Roman"/>
                <w:color w:val="000000" w:themeColor="text1"/>
                <w:sz w:val="21"/>
                <w:szCs w:val="21"/>
              </w:rPr>
              <w:t>амблиопии</w:t>
            </w:r>
            <w:proofErr w:type="spellEnd"/>
            <w:r w:rsidRPr="002E6512">
              <w:rPr>
                <w:rFonts w:ascii="Times New Roman" w:eastAsia="Times New Roman" w:hAnsi="Times New Roman" w:cs="Times New Roman"/>
                <w:color w:val="000000" w:themeColor="text1"/>
                <w:sz w:val="21"/>
                <w:szCs w:val="21"/>
              </w:rPr>
              <w:t xml:space="preserve"> при остроте зрения с коррекцией на оба глаза не менее 1,0 без нарушения бинокулярного зрения и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неаккомодационном косоглазии с </w:t>
            </w:r>
            <w:proofErr w:type="spellStart"/>
            <w:r w:rsidRPr="002E6512">
              <w:rPr>
                <w:rFonts w:ascii="Times New Roman" w:eastAsia="Times New Roman" w:hAnsi="Times New Roman" w:cs="Times New Roman"/>
                <w:color w:val="000000" w:themeColor="text1"/>
                <w:sz w:val="21"/>
                <w:szCs w:val="21"/>
              </w:rPr>
              <w:t>амблиопией</w:t>
            </w:r>
            <w:proofErr w:type="spellEnd"/>
            <w:r w:rsidRPr="002E6512">
              <w:rPr>
                <w:rFonts w:ascii="Times New Roman" w:eastAsia="Times New Roman" w:hAnsi="Times New Roman" w:cs="Times New Roman"/>
                <w:color w:val="000000" w:themeColor="text1"/>
                <w:sz w:val="21"/>
                <w:szCs w:val="21"/>
              </w:rPr>
              <w:t xml:space="preserve"> при остроте зрения с коррекцией не менее 0,7 с нарушения бинокулярного зрения и при благоприятной реакции на пробу с дозированной физической нагрузкой. Противопоказаны упражнения, связанные с точным определением расстояния до спортивного предмета (игра с мячом) или снаряда (прыжок с разбега через "козла", "коня")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386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пищеварения</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Функциональные расстройства желудка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отсутствии эндоскопических признаков хронического процесса, </w:t>
            </w:r>
            <w:r w:rsidRPr="002E6512">
              <w:rPr>
                <w:rFonts w:ascii="Times New Roman" w:eastAsia="Times New Roman" w:hAnsi="Times New Roman" w:cs="Times New Roman"/>
                <w:color w:val="000000" w:themeColor="text1"/>
                <w:sz w:val="21"/>
                <w:szCs w:val="21"/>
              </w:rPr>
              <w:lastRenderedPageBreak/>
              <w:t>отсутствии жалоб и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отсутствии эндоскопических признаков хронического процесса, при </w:t>
            </w:r>
            <w:r w:rsidRPr="002E6512">
              <w:rPr>
                <w:rFonts w:ascii="Times New Roman" w:eastAsia="Times New Roman" w:hAnsi="Times New Roman" w:cs="Times New Roman"/>
                <w:color w:val="000000" w:themeColor="text1"/>
                <w:sz w:val="21"/>
                <w:szCs w:val="21"/>
              </w:rPr>
              <w:lastRenderedPageBreak/>
              <w:t>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Функциональные кишечные нарушения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признаков хронического процесса, отсутствии жалоб и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признаков хронического процесса, при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Хронический гастрит, гастродуоденит, энтероколит, колит</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стойкой ремиссии не менее 2 лет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полной ремиссии в течение 1 года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полной ремиссии в течение 2 месяцев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или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Эрозивный гастродуоденит, язвенная болезнь желудка и двенадцатиперстной кишки</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стойкой ремиссии через 1 год после окончания лечения,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полной ремиссии через 6 месяцев после окончания лечения 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или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Хронический холецистит</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стойкой ремиссии не менее 2 лет и благоприятной </w:t>
            </w:r>
            <w:r w:rsidRPr="002E6512">
              <w:rPr>
                <w:rFonts w:ascii="Times New Roman" w:eastAsia="Times New Roman" w:hAnsi="Times New Roman" w:cs="Times New Roman"/>
                <w:color w:val="000000" w:themeColor="text1"/>
                <w:sz w:val="21"/>
                <w:szCs w:val="21"/>
              </w:rPr>
              <w:lastRenderedPageBreak/>
              <w:t>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полной ремиссии в течение 1 года и благоприятной </w:t>
            </w:r>
            <w:r w:rsidRPr="002E6512">
              <w:rPr>
                <w:rFonts w:ascii="Times New Roman" w:eastAsia="Times New Roman" w:hAnsi="Times New Roman" w:cs="Times New Roman"/>
                <w:color w:val="000000" w:themeColor="text1"/>
                <w:sz w:val="21"/>
                <w:szCs w:val="21"/>
              </w:rPr>
              <w:lastRenderedPageBreak/>
              <w:t>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полной ремиссии в течение 2 месяцев и </w:t>
            </w:r>
            <w:r w:rsidRPr="002E6512">
              <w:rPr>
                <w:rFonts w:ascii="Times New Roman" w:eastAsia="Times New Roman" w:hAnsi="Times New Roman" w:cs="Times New Roman"/>
                <w:color w:val="000000" w:themeColor="text1"/>
                <w:sz w:val="21"/>
                <w:szCs w:val="21"/>
              </w:rPr>
              <w:lastRenderedPageBreak/>
              <w:t>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неполной ремиссии или неблагоприятной реакции на </w:t>
            </w:r>
            <w:r w:rsidRPr="002E6512">
              <w:rPr>
                <w:rFonts w:ascii="Times New Roman" w:eastAsia="Times New Roman" w:hAnsi="Times New Roman" w:cs="Times New Roman"/>
                <w:color w:val="000000" w:themeColor="text1"/>
                <w:sz w:val="21"/>
                <w:szCs w:val="21"/>
              </w:rPr>
              <w:lastRenderedPageBreak/>
              <w:t>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lastRenderedPageBreak/>
              <w:t>Дискинезия</w:t>
            </w:r>
            <w:proofErr w:type="spellEnd"/>
            <w:r w:rsidRPr="002E6512">
              <w:rPr>
                <w:rFonts w:ascii="Times New Roman" w:eastAsia="Times New Roman" w:hAnsi="Times New Roman" w:cs="Times New Roman"/>
                <w:color w:val="000000" w:themeColor="text1"/>
                <w:sz w:val="21"/>
                <w:szCs w:val="21"/>
              </w:rPr>
              <w:t xml:space="preserve"> желчного пузыря и пузырного протока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стойкой ремиссии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полной ремиссии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ремиссии в течение 1 года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386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мочеполовой системы</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Доброкачественная протеинурия при отсутствии заболеваний почек (физиологическая, ортостатическая)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жалоб, сохранении функции почек, благоприятной реакции на пробу с дозированной физической нагрузкой.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жалоб, сохранении функции почек, удовлетворительной реакции на пробу с дозированной физической нагрузкой.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Гломерулярные</w:t>
            </w:r>
            <w:proofErr w:type="spellEnd"/>
            <w:r w:rsidRPr="002E6512">
              <w:rPr>
                <w:rFonts w:ascii="Times New Roman" w:eastAsia="Times New Roman" w:hAnsi="Times New Roman" w:cs="Times New Roman"/>
                <w:color w:val="000000" w:themeColor="text1"/>
                <w:sz w:val="21"/>
                <w:szCs w:val="21"/>
              </w:rPr>
              <w:t xml:space="preserve"> болезни (</w:t>
            </w:r>
            <w:proofErr w:type="spellStart"/>
            <w:r w:rsidRPr="002E6512">
              <w:rPr>
                <w:rFonts w:ascii="Times New Roman" w:eastAsia="Times New Roman" w:hAnsi="Times New Roman" w:cs="Times New Roman"/>
                <w:color w:val="000000" w:themeColor="text1"/>
                <w:sz w:val="21"/>
                <w:szCs w:val="21"/>
              </w:rPr>
              <w:t>гломерулонефрит</w:t>
            </w:r>
            <w:proofErr w:type="spellEnd"/>
            <w:r w:rsidRPr="002E6512">
              <w:rPr>
                <w:rFonts w:ascii="Times New Roman" w:eastAsia="Times New Roman" w:hAnsi="Times New Roman" w:cs="Times New Roman"/>
                <w:color w:val="000000" w:themeColor="text1"/>
                <w:sz w:val="21"/>
                <w:szCs w:val="21"/>
              </w:rPr>
              <w:t>)</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Через 1 год после обострения при сохраненной функции почек, отсутствии жалоб, пастозности, благоприятной реакции на пробу с дозированной физической нагрузкой, адекватной реакции на выполнение комплекса ЛФК, исключаются упражнения со значительным повышением внутрибрюшного </w:t>
            </w:r>
            <w:r w:rsidRPr="002E6512">
              <w:rPr>
                <w:rFonts w:ascii="Times New Roman" w:eastAsia="Times New Roman" w:hAnsi="Times New Roman" w:cs="Times New Roman"/>
                <w:color w:val="000000" w:themeColor="text1"/>
                <w:sz w:val="21"/>
                <w:szCs w:val="21"/>
              </w:rPr>
              <w:lastRenderedPageBreak/>
              <w:t>давления, вызывающие сильные сотрясения тела (прыжки, подскоки, кувырки) и быстрый бег</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При неполной ремиссии, неблагоприятной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lastRenderedPageBreak/>
              <w:t>Туболоинтерсти</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r>
            <w:proofErr w:type="spellStart"/>
            <w:r w:rsidRPr="002E6512">
              <w:rPr>
                <w:rFonts w:ascii="Times New Roman" w:eastAsia="Times New Roman" w:hAnsi="Times New Roman" w:cs="Times New Roman"/>
                <w:color w:val="000000" w:themeColor="text1"/>
                <w:sz w:val="21"/>
                <w:szCs w:val="21"/>
              </w:rPr>
              <w:t>циальные</w:t>
            </w:r>
            <w:proofErr w:type="spellEnd"/>
            <w:r w:rsidRPr="002E6512">
              <w:rPr>
                <w:rFonts w:ascii="Times New Roman" w:eastAsia="Times New Roman" w:hAnsi="Times New Roman" w:cs="Times New Roman"/>
                <w:color w:val="000000" w:themeColor="text1"/>
                <w:sz w:val="21"/>
                <w:szCs w:val="21"/>
              </w:rPr>
              <w:t xml:space="preserve"> болезни (</w:t>
            </w:r>
            <w:proofErr w:type="spellStart"/>
            <w:r w:rsidRPr="002E6512">
              <w:rPr>
                <w:rFonts w:ascii="Times New Roman" w:eastAsia="Times New Roman" w:hAnsi="Times New Roman" w:cs="Times New Roman"/>
                <w:color w:val="000000" w:themeColor="text1"/>
                <w:sz w:val="21"/>
                <w:szCs w:val="21"/>
              </w:rPr>
              <w:t>пиелонефрит</w:t>
            </w:r>
            <w:proofErr w:type="spellEnd"/>
            <w:r w:rsidRPr="002E6512">
              <w:rPr>
                <w:rFonts w:ascii="Times New Roman" w:eastAsia="Times New Roman" w:hAnsi="Times New Roman" w:cs="Times New Roman"/>
                <w:color w:val="000000" w:themeColor="text1"/>
                <w:sz w:val="21"/>
                <w:szCs w:val="21"/>
              </w:rPr>
              <w:t xml:space="preserve"> хронический - первичный, вторичный, интерстициальный нефрит обменного генеза и др.)</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стойкой и полной ремиссии, сохранении почечной функции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компенсированной почечной функции через 1 год после периода обострения, при отсутствии изменений в состоянии </w:t>
            </w:r>
            <w:proofErr w:type="spellStart"/>
            <w:r w:rsidRPr="002E6512">
              <w:rPr>
                <w:rFonts w:ascii="Times New Roman" w:eastAsia="Times New Roman" w:hAnsi="Times New Roman" w:cs="Times New Roman"/>
                <w:color w:val="000000" w:themeColor="text1"/>
                <w:sz w:val="21"/>
                <w:szCs w:val="21"/>
              </w:rPr>
              <w:t>сердечно-сосудистой</w:t>
            </w:r>
            <w:proofErr w:type="spellEnd"/>
            <w:r w:rsidRPr="002E6512">
              <w:rPr>
                <w:rFonts w:ascii="Times New Roman" w:eastAsia="Times New Roman" w:hAnsi="Times New Roman" w:cs="Times New Roman"/>
                <w:color w:val="000000" w:themeColor="text1"/>
                <w:sz w:val="21"/>
                <w:szCs w:val="21"/>
              </w:rPr>
              <w:t xml:space="preserve"> системы</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неполной клинической ремиссии и компенсаторной почечной функции, вне периода обострения</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Врожденные пороки развития почек и моче-</w:t>
            </w:r>
            <w:r w:rsidRPr="002E6512">
              <w:rPr>
                <w:rFonts w:ascii="Times New Roman" w:eastAsia="Times New Roman" w:hAnsi="Times New Roman" w:cs="Times New Roman"/>
                <w:color w:val="000000" w:themeColor="text1"/>
                <w:sz w:val="21"/>
                <w:szCs w:val="21"/>
              </w:rPr>
              <w:br/>
              <w:t xml:space="preserve">выводящих путей (ротация почек, </w:t>
            </w:r>
            <w:proofErr w:type="spellStart"/>
            <w:r w:rsidRPr="002E6512">
              <w:rPr>
                <w:rFonts w:ascii="Times New Roman" w:eastAsia="Times New Roman" w:hAnsi="Times New Roman" w:cs="Times New Roman"/>
                <w:color w:val="000000" w:themeColor="text1"/>
                <w:sz w:val="21"/>
                <w:szCs w:val="21"/>
              </w:rPr>
              <w:t>дистопия</w:t>
            </w:r>
            <w:proofErr w:type="spellEnd"/>
            <w:r w:rsidRPr="002E6512">
              <w:rPr>
                <w:rFonts w:ascii="Times New Roman" w:eastAsia="Times New Roman" w:hAnsi="Times New Roman" w:cs="Times New Roman"/>
                <w:color w:val="000000" w:themeColor="text1"/>
                <w:sz w:val="21"/>
                <w:szCs w:val="21"/>
              </w:rPr>
              <w:t xml:space="preserve"> почек, небольшая </w:t>
            </w:r>
            <w:proofErr w:type="spellStart"/>
            <w:r w:rsidRPr="002E6512">
              <w:rPr>
                <w:rFonts w:ascii="Times New Roman" w:eastAsia="Times New Roman" w:hAnsi="Times New Roman" w:cs="Times New Roman"/>
                <w:color w:val="000000" w:themeColor="text1"/>
                <w:sz w:val="21"/>
                <w:szCs w:val="21"/>
              </w:rPr>
              <w:t>пиелоэктазия</w:t>
            </w:r>
            <w:proofErr w:type="spellEnd"/>
            <w:r w:rsidRPr="002E6512">
              <w:rPr>
                <w:rFonts w:ascii="Times New Roman" w:eastAsia="Times New Roman" w:hAnsi="Times New Roman" w:cs="Times New Roman"/>
                <w:color w:val="000000" w:themeColor="text1"/>
                <w:sz w:val="21"/>
                <w:szCs w:val="21"/>
              </w:rPr>
              <w:t>, подвижность почек)</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мочевого синдрома, сохранении функции почек,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сохранении функции почек наличие мочевого синдрома,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хронической почечной недостаточности -строго индивидуально</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Нарушения менструального цикла в период становления менструальной функции (</w:t>
            </w:r>
            <w:proofErr w:type="spellStart"/>
            <w:r w:rsidRPr="002E6512">
              <w:rPr>
                <w:rFonts w:ascii="Times New Roman" w:eastAsia="Times New Roman" w:hAnsi="Times New Roman" w:cs="Times New Roman"/>
                <w:color w:val="000000" w:themeColor="text1"/>
                <w:sz w:val="21"/>
                <w:szCs w:val="21"/>
              </w:rPr>
              <w:t>ювенильные</w:t>
            </w:r>
            <w:proofErr w:type="spellEnd"/>
            <w:r w:rsidRPr="002E6512">
              <w:rPr>
                <w:rFonts w:ascii="Times New Roman" w:eastAsia="Times New Roman" w:hAnsi="Times New Roman" w:cs="Times New Roman"/>
                <w:color w:val="000000" w:themeColor="text1"/>
                <w:sz w:val="21"/>
                <w:szCs w:val="21"/>
              </w:rPr>
              <w:t xml:space="preserve"> маточные кровотечения, аменорея и др.)</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отсутствии воспалительных процессов, органических заболеваний матки, дефектов гемостаза, очагов хронической инфекции, жалоб астенического характера, благоприятной реакции на пробу с дозированной физической нагрузкой. В </w:t>
            </w:r>
            <w:r w:rsidRPr="002E6512">
              <w:rPr>
                <w:rFonts w:ascii="Times New Roman" w:eastAsia="Times New Roman" w:hAnsi="Times New Roman" w:cs="Times New Roman"/>
                <w:color w:val="000000" w:themeColor="text1"/>
                <w:sz w:val="21"/>
                <w:szCs w:val="21"/>
              </w:rPr>
              <w:lastRenderedPageBreak/>
              <w:t>период менструации занятия не рекомендуются</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отсутствии воспалительных процессов, органических заболеваний матки, дефектов гемостаза, очагов хронической инфекции, наличии жалоб астенического характера, удовлетворительной реакции на пробу с дозированной </w:t>
            </w:r>
            <w:r w:rsidRPr="002E6512">
              <w:rPr>
                <w:rFonts w:ascii="Times New Roman" w:eastAsia="Times New Roman" w:hAnsi="Times New Roman" w:cs="Times New Roman"/>
                <w:color w:val="000000" w:themeColor="text1"/>
                <w:sz w:val="21"/>
                <w:szCs w:val="21"/>
              </w:rPr>
              <w:lastRenderedPageBreak/>
              <w:t>физической нагрузкой. В период менструации занятия не разрешаются</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Дисменорея</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отсутствии нейровегетативных и психосоматических симптомов, истерических реакций, воспалительного процесса и избыточного перегиба матки, удовлетворительной реакции на пробу с дозированной физической нагрузкой. Рекомендуется включение ритмической гимнастики, танцев, элементов спортивных игр</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386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Эндокринная система, расстройства питания</w:t>
            </w:r>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 щитовидной железы</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 I-II степени без нарушения функции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 III-IV степени без нарушения функции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 I-IV степени с нарушением функции в стадии компенсации, при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Увеличение I-IV степени с нарушением функции (</w:t>
            </w:r>
            <w:proofErr w:type="spellStart"/>
            <w:r w:rsidRPr="002E6512">
              <w:rPr>
                <w:rFonts w:ascii="Times New Roman" w:eastAsia="Times New Roman" w:hAnsi="Times New Roman" w:cs="Times New Roman"/>
                <w:color w:val="000000" w:themeColor="text1"/>
                <w:sz w:val="21"/>
                <w:szCs w:val="21"/>
              </w:rPr>
              <w:t>гипо</w:t>
            </w:r>
            <w:proofErr w:type="spellEnd"/>
            <w:r w:rsidRPr="002E6512">
              <w:rPr>
                <w:rFonts w:ascii="Times New Roman" w:eastAsia="Times New Roman" w:hAnsi="Times New Roman" w:cs="Times New Roman"/>
                <w:color w:val="000000" w:themeColor="text1"/>
                <w:sz w:val="21"/>
                <w:szCs w:val="21"/>
              </w:rPr>
              <w:t xml:space="preserve">- или гипертиреоз) в стадии </w:t>
            </w:r>
            <w:proofErr w:type="spellStart"/>
            <w:r w:rsidRPr="002E6512">
              <w:rPr>
                <w:rFonts w:ascii="Times New Roman" w:eastAsia="Times New Roman" w:hAnsi="Times New Roman" w:cs="Times New Roman"/>
                <w:color w:val="000000" w:themeColor="text1"/>
                <w:sz w:val="21"/>
                <w:szCs w:val="21"/>
              </w:rPr>
              <w:t>субкомпенсации</w:t>
            </w:r>
            <w:proofErr w:type="spellEnd"/>
            <w:r w:rsidRPr="002E6512">
              <w:rPr>
                <w:rFonts w:ascii="Times New Roman" w:eastAsia="Times New Roman" w:hAnsi="Times New Roman" w:cs="Times New Roman"/>
                <w:color w:val="000000" w:themeColor="text1"/>
                <w:sz w:val="21"/>
              </w:rPr>
              <w:t> </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Избыточная масса тела за счет повышенного жироотложения </w:t>
            </w:r>
            <w:r w:rsidRPr="002E6512">
              <w:rPr>
                <w:rFonts w:ascii="Times New Roman" w:eastAsia="Times New Roman" w:hAnsi="Times New Roman" w:cs="Times New Roman"/>
                <w:color w:val="000000" w:themeColor="text1"/>
                <w:sz w:val="21"/>
                <w:szCs w:val="21"/>
              </w:rPr>
              <w:lastRenderedPageBreak/>
              <w:t xml:space="preserve">(превышение массы тела на 10-19 %), при значении индекса </w:t>
            </w:r>
            <w:proofErr w:type="spellStart"/>
            <w:r w:rsidRPr="002E6512">
              <w:rPr>
                <w:rFonts w:ascii="Times New Roman" w:eastAsia="Times New Roman" w:hAnsi="Times New Roman" w:cs="Times New Roman"/>
                <w:color w:val="000000" w:themeColor="text1"/>
                <w:sz w:val="21"/>
                <w:szCs w:val="21"/>
              </w:rPr>
              <w:t>Кетле</w:t>
            </w:r>
            <w:proofErr w:type="spellEnd"/>
            <w:r w:rsidRPr="002E6512">
              <w:rPr>
                <w:rFonts w:ascii="Times New Roman" w:eastAsia="Times New Roman" w:hAnsi="Times New Roman" w:cs="Times New Roman"/>
                <w:color w:val="000000" w:themeColor="text1"/>
                <w:sz w:val="21"/>
                <w:szCs w:val="21"/>
              </w:rPr>
              <w:t>, соответствующее 25-29 кг/м</w:t>
            </w:r>
            <w:r w:rsidR="003F102A" w:rsidRPr="003F102A">
              <w:rPr>
                <w:rFonts w:ascii="Times New Roman" w:eastAsia="Times New Roman" w:hAnsi="Times New Roman" w:cs="Times New Roman"/>
                <w:color w:val="000000" w:themeColor="text1"/>
                <w:sz w:val="21"/>
                <w:szCs w:val="21"/>
              </w:rPr>
              <w:pict>
                <v:shape id="_x0000_i1036" type="#_x0000_t75" alt="О методических рекомендациях " style="width:8.25pt;height:17.2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для возраста и пола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отсутствии изменений со стороны </w:t>
            </w:r>
            <w:proofErr w:type="spellStart"/>
            <w:r w:rsidRPr="002E6512">
              <w:rPr>
                <w:rFonts w:ascii="Times New Roman" w:eastAsia="Times New Roman" w:hAnsi="Times New Roman" w:cs="Times New Roman"/>
                <w:color w:val="000000" w:themeColor="text1"/>
                <w:sz w:val="21"/>
                <w:szCs w:val="21"/>
              </w:rPr>
              <w:t>сердечно-</w:t>
            </w:r>
            <w:r w:rsidRPr="002E6512">
              <w:rPr>
                <w:rFonts w:ascii="Times New Roman" w:eastAsia="Times New Roman" w:hAnsi="Times New Roman" w:cs="Times New Roman"/>
                <w:color w:val="000000" w:themeColor="text1"/>
                <w:sz w:val="21"/>
                <w:szCs w:val="21"/>
              </w:rPr>
              <w:lastRenderedPageBreak/>
              <w:t>сосудистой</w:t>
            </w:r>
            <w:proofErr w:type="spellEnd"/>
            <w:r w:rsidRPr="002E6512">
              <w:rPr>
                <w:rFonts w:ascii="Times New Roman" w:eastAsia="Times New Roman" w:hAnsi="Times New Roman" w:cs="Times New Roman"/>
                <w:color w:val="000000" w:themeColor="text1"/>
                <w:sz w:val="21"/>
                <w:szCs w:val="21"/>
              </w:rPr>
              <w:t>, нервной и других систем организма при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благоприятной реакции на пробу с дозированной </w:t>
            </w:r>
            <w:r w:rsidRPr="002E6512">
              <w:rPr>
                <w:rFonts w:ascii="Times New Roman" w:eastAsia="Times New Roman" w:hAnsi="Times New Roman" w:cs="Times New Roman"/>
                <w:color w:val="000000" w:themeColor="text1"/>
                <w:sz w:val="21"/>
                <w:szCs w:val="21"/>
              </w:rPr>
              <w:lastRenderedPageBreak/>
              <w:t>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удовлетворительной реакции на пробу с </w:t>
            </w:r>
            <w:r w:rsidRPr="002E6512">
              <w:rPr>
                <w:rFonts w:ascii="Times New Roman" w:eastAsia="Times New Roman" w:hAnsi="Times New Roman" w:cs="Times New Roman"/>
                <w:color w:val="000000" w:themeColor="text1"/>
                <w:sz w:val="21"/>
                <w:szCs w:val="21"/>
              </w:rPr>
              <w:lastRenderedPageBreak/>
              <w:t>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При выраженных нарушениях со стороны </w:t>
            </w:r>
            <w:r w:rsidRPr="002E6512">
              <w:rPr>
                <w:rFonts w:ascii="Times New Roman" w:eastAsia="Times New Roman" w:hAnsi="Times New Roman" w:cs="Times New Roman"/>
                <w:color w:val="000000" w:themeColor="text1"/>
                <w:sz w:val="21"/>
                <w:szCs w:val="21"/>
              </w:rPr>
              <w:lastRenderedPageBreak/>
              <w:t>сердечно-</w:t>
            </w:r>
            <w:r w:rsidRPr="002E6512">
              <w:rPr>
                <w:rFonts w:ascii="Times New Roman" w:eastAsia="Times New Roman" w:hAnsi="Times New Roman" w:cs="Times New Roman"/>
                <w:color w:val="000000" w:themeColor="text1"/>
                <w:sz w:val="21"/>
                <w:szCs w:val="21"/>
              </w:rPr>
              <w:br/>
              <w:t>сосудистой, нервной и других систем организма</w:t>
            </w:r>
          </w:p>
        </w:tc>
      </w:tr>
      <w:tr w:rsidR="002E6512" w:rsidRPr="002E6512" w:rsidTr="002E6512">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Ожирение экзогенно-конституциональное I-IV степени (превышение массы тела за счет жироотложения на 20% и более) при значении индекса </w:t>
            </w:r>
            <w:proofErr w:type="spellStart"/>
            <w:r w:rsidRPr="002E6512">
              <w:rPr>
                <w:rFonts w:ascii="Times New Roman" w:eastAsia="Times New Roman" w:hAnsi="Times New Roman" w:cs="Times New Roman"/>
                <w:color w:val="000000" w:themeColor="text1"/>
                <w:sz w:val="21"/>
                <w:szCs w:val="21"/>
              </w:rPr>
              <w:t>Кетле</w:t>
            </w:r>
            <w:proofErr w:type="spellEnd"/>
            <w:r w:rsidRPr="002E6512">
              <w:rPr>
                <w:rFonts w:ascii="Times New Roman" w:eastAsia="Times New Roman" w:hAnsi="Times New Roman" w:cs="Times New Roman"/>
                <w:color w:val="000000" w:themeColor="text1"/>
                <w:sz w:val="21"/>
                <w:szCs w:val="21"/>
              </w:rPr>
              <w:t>, соответствующее 30 кг/м</w:t>
            </w:r>
            <w:r w:rsidR="003F102A" w:rsidRPr="003F102A">
              <w:rPr>
                <w:rFonts w:ascii="Times New Roman" w:eastAsia="Times New Roman" w:hAnsi="Times New Roman" w:cs="Times New Roman"/>
                <w:color w:val="000000" w:themeColor="text1"/>
                <w:sz w:val="21"/>
                <w:szCs w:val="21"/>
              </w:rPr>
              <w:pict>
                <v:shape id="_x0000_i1037" type="#_x0000_t75" alt="О методических рекомендациях " style="width:8.25pt;height:17.25pt"/>
              </w:pic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t>и более для возраста и пола</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Решается индивидуально</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отсутствии эндокринных нарушений, изменений со стороны </w:t>
            </w:r>
            <w:proofErr w:type="spellStart"/>
            <w:r w:rsidRPr="002E6512">
              <w:rPr>
                <w:rFonts w:ascii="Times New Roman" w:eastAsia="Times New Roman" w:hAnsi="Times New Roman" w:cs="Times New Roman"/>
                <w:color w:val="000000" w:themeColor="text1"/>
                <w:sz w:val="21"/>
                <w:szCs w:val="21"/>
              </w:rPr>
              <w:t>сердечно-сосудистой</w:t>
            </w:r>
            <w:proofErr w:type="spellEnd"/>
            <w:r w:rsidRPr="002E6512">
              <w:rPr>
                <w:rFonts w:ascii="Times New Roman" w:eastAsia="Times New Roman" w:hAnsi="Times New Roman" w:cs="Times New Roman"/>
                <w:color w:val="000000" w:themeColor="text1"/>
                <w:sz w:val="21"/>
                <w:szCs w:val="21"/>
              </w:rPr>
              <w:t>, нервной и других систем организма, при отсутствии жалоб и благоприятной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При отсутствии эндокринных нарушений, изменений со стороны </w:t>
            </w:r>
            <w:proofErr w:type="spellStart"/>
            <w:r w:rsidRPr="002E6512">
              <w:rPr>
                <w:rFonts w:ascii="Times New Roman" w:eastAsia="Times New Roman" w:hAnsi="Times New Roman" w:cs="Times New Roman"/>
                <w:color w:val="000000" w:themeColor="text1"/>
                <w:sz w:val="21"/>
                <w:szCs w:val="21"/>
              </w:rPr>
              <w:t>сердечно-сосудистой</w:t>
            </w:r>
            <w:proofErr w:type="spellEnd"/>
            <w:r w:rsidRPr="002E6512">
              <w:rPr>
                <w:rFonts w:ascii="Times New Roman" w:eastAsia="Times New Roman" w:hAnsi="Times New Roman" w:cs="Times New Roman"/>
                <w:color w:val="000000" w:themeColor="text1"/>
                <w:sz w:val="21"/>
                <w:szCs w:val="21"/>
              </w:rPr>
              <w:t xml:space="preserve"> системы, при жалобах астенического характера при удовлетворительной реакции на пробу с дозированной физической нагрузкой</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При наличии изменений со стороны сердечно-</w:t>
            </w:r>
            <w:r w:rsidRPr="002E6512">
              <w:rPr>
                <w:rFonts w:ascii="Times New Roman" w:eastAsia="Times New Roman" w:hAnsi="Times New Roman" w:cs="Times New Roman"/>
                <w:color w:val="000000" w:themeColor="text1"/>
                <w:sz w:val="21"/>
                <w:szCs w:val="21"/>
              </w:rPr>
              <w:br/>
              <w:t>сосудистой, нервной и других систем организма</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2. Физические упражнения, выполнение которых оказывает потенциально опасное воздействие на здоровье детей</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2</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4230"/>
        <w:gridCol w:w="5125"/>
      </w:tblGrid>
      <w:tr w:rsidR="002E6512" w:rsidRPr="002E6512" w:rsidTr="002E6512">
        <w:trPr>
          <w:trHeight w:val="15"/>
        </w:trPr>
        <w:tc>
          <w:tcPr>
            <w:tcW w:w="4620"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72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Физические упражнения</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Потенциально опасное воздействие на организм ребенка</w:t>
            </w:r>
            <w:r w:rsidRPr="002E6512">
              <w:rPr>
                <w:rFonts w:ascii="Times New Roman" w:eastAsia="Times New Roman" w:hAnsi="Times New Roman" w:cs="Times New Roman"/>
                <w:color w:val="000000" w:themeColor="text1"/>
                <w:sz w:val="21"/>
              </w:rPr>
              <w:t> </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Кувырки через голову вперед и назад</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Избыточное давление на шейный отдел </w:t>
            </w:r>
            <w:r w:rsidRPr="002E6512">
              <w:rPr>
                <w:rFonts w:ascii="Times New Roman" w:eastAsia="Times New Roman" w:hAnsi="Times New Roman" w:cs="Times New Roman"/>
                <w:color w:val="000000" w:themeColor="text1"/>
                <w:sz w:val="21"/>
                <w:szCs w:val="21"/>
              </w:rPr>
              <w:lastRenderedPageBreak/>
              <w:t>позвоночника: компрессия межпозвонковых дисков, нервов и сосудов шеи; повышение внутричерепного давления.</w:t>
            </w:r>
            <w:r w:rsidRPr="002E6512">
              <w:rPr>
                <w:rFonts w:ascii="Times New Roman" w:eastAsia="Times New Roman" w:hAnsi="Times New Roman" w:cs="Times New Roman"/>
                <w:color w:val="000000" w:themeColor="text1"/>
                <w:sz w:val="21"/>
                <w:szCs w:val="21"/>
              </w:rPr>
              <w:br/>
              <w:t>Высокий риск травмы шейного отдела позвоночника.</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Упражнение "мостик"</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Переразгибание</w:t>
            </w:r>
            <w:proofErr w:type="spellEnd"/>
            <w:r w:rsidRPr="002E6512">
              <w:rPr>
                <w:rFonts w:ascii="Times New Roman" w:eastAsia="Times New Roman" w:hAnsi="Times New Roman" w:cs="Times New Roman"/>
                <w:color w:val="000000" w:themeColor="text1"/>
                <w:sz w:val="21"/>
                <w:szCs w:val="21"/>
              </w:rPr>
              <w:t xml:space="preserve"> в шейном и поясничном отделе позвоночника с патологическим раздражением рецепторов; повышение внутричерепного давления.</w:t>
            </w:r>
            <w:r w:rsidRPr="002E6512">
              <w:rPr>
                <w:rFonts w:ascii="Times New Roman" w:eastAsia="Times New Roman" w:hAnsi="Times New Roman" w:cs="Times New Roman"/>
                <w:color w:val="000000" w:themeColor="text1"/>
                <w:sz w:val="21"/>
                <w:szCs w:val="21"/>
              </w:rPr>
              <w:br/>
              <w:t>Высокий риск компрессии корешков спинномозговых нервов и сосудистых нарушений.</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Стойка на голове, на руках. Упражнение "березка", "плуг" - из исходного положения (далее - и.п.) лежа на спине поднимание выпрямленных ног и опускание их за голову</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позвоночника, повышение артериального и внутричерепного давления.</w:t>
            </w:r>
            <w:r w:rsidRPr="002E6512">
              <w:rPr>
                <w:rFonts w:ascii="Times New Roman" w:eastAsia="Times New Roman" w:hAnsi="Times New Roman" w:cs="Times New Roman"/>
                <w:color w:val="000000" w:themeColor="text1"/>
                <w:sz w:val="21"/>
                <w:szCs w:val="21"/>
              </w:rPr>
              <w:br/>
              <w:t>Риск нарушения кровообращения, травмы шейного отдела позвоночника и возникновения грыжи.</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Высокоамплитудные и (или) резкие движения головой: круговые движения, повороты в стороны, наклоны, особенно запрокидывание головы назад</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Переразгибание</w:t>
            </w:r>
            <w:proofErr w:type="spellEnd"/>
            <w:r w:rsidRPr="002E6512">
              <w:rPr>
                <w:rFonts w:ascii="Times New Roman" w:eastAsia="Times New Roman" w:hAnsi="Times New Roman" w:cs="Times New Roman"/>
                <w:color w:val="000000" w:themeColor="text1"/>
                <w:sz w:val="21"/>
                <w:szCs w:val="21"/>
              </w:rPr>
              <w:t xml:space="preserve"> в шейном отделе позвоночника с патологическим раздражением рецепторов.</w:t>
            </w:r>
            <w:r w:rsidRPr="002E6512">
              <w:rPr>
                <w:rFonts w:ascii="Times New Roman" w:eastAsia="Times New Roman" w:hAnsi="Times New Roman" w:cs="Times New Roman"/>
                <w:color w:val="000000" w:themeColor="text1"/>
                <w:sz w:val="21"/>
                <w:szCs w:val="21"/>
              </w:rPr>
              <w:br/>
              <w:t>Высокий риск компрессии корешков спинномозговых нервов и сосудов шеи с последующими неврологическими и сосудистыми нарушениями.</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Высокоамплитудные и (или) резкие движения туловища (круговые, наклоны), особенно с отягощением (утяжеленный мяч, гантели)</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позвоночника, повышение внутрибрюшного давления, особенно при резком глубоком наклоне вперед с выпрямленными ногами.</w:t>
            </w:r>
            <w:r w:rsidRPr="002E6512">
              <w:rPr>
                <w:rFonts w:ascii="Times New Roman" w:eastAsia="Times New Roman" w:hAnsi="Times New Roman" w:cs="Times New Roman"/>
                <w:color w:val="000000" w:themeColor="text1"/>
                <w:sz w:val="21"/>
                <w:szCs w:val="21"/>
              </w:rPr>
              <w:br/>
              <w:t>Риск смещения межпозвонковых дисков и возникновения грыжи.</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Глубокий прогиб туловища назад, в том числе из и.п. лежа на животе: упражнения "качалка", "лодочка", "лук".</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Разгибательная перегрузка шейного и поясничного отдела позвоночника, компрессия корешков спинномозговых нервов.</w:t>
            </w:r>
            <w:r w:rsidRPr="002E6512">
              <w:rPr>
                <w:rFonts w:ascii="Times New Roman" w:eastAsia="Times New Roman" w:hAnsi="Times New Roman" w:cs="Times New Roman"/>
                <w:color w:val="000000" w:themeColor="text1"/>
                <w:sz w:val="21"/>
                <w:szCs w:val="21"/>
              </w:rPr>
              <w:br/>
              <w:t>Риск травмы связочно-мышечного аппарата позвоночника, возникновения неврологических и сосудистых нарушений.</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Висы без опоры, подтягивание на перекладине и др. спортивных снарядах. Лазанье по канату</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Избыточная нагрузка на связочно-мышечный аппарат позвоночника и верхних конечностей, повышение внутрибрюшного давления, большая нагрузка на </w:t>
            </w:r>
            <w:proofErr w:type="spellStart"/>
            <w:r w:rsidRPr="002E6512">
              <w:rPr>
                <w:rFonts w:ascii="Times New Roman" w:eastAsia="Times New Roman" w:hAnsi="Times New Roman" w:cs="Times New Roman"/>
                <w:color w:val="000000" w:themeColor="text1"/>
                <w:sz w:val="21"/>
                <w:szCs w:val="21"/>
              </w:rPr>
              <w:t>сердечно-сосудистую</w:t>
            </w:r>
            <w:proofErr w:type="spellEnd"/>
            <w:r w:rsidRPr="002E6512">
              <w:rPr>
                <w:rFonts w:ascii="Times New Roman" w:eastAsia="Times New Roman" w:hAnsi="Times New Roman" w:cs="Times New Roman"/>
                <w:color w:val="000000" w:themeColor="text1"/>
                <w:sz w:val="21"/>
                <w:szCs w:val="21"/>
              </w:rPr>
              <w:t xml:space="preserve"> систему.</w:t>
            </w:r>
            <w:r w:rsidRPr="002E6512">
              <w:rPr>
                <w:rFonts w:ascii="Times New Roman" w:eastAsia="Times New Roman" w:hAnsi="Times New Roman" w:cs="Times New Roman"/>
                <w:color w:val="000000" w:themeColor="text1"/>
                <w:sz w:val="21"/>
                <w:szCs w:val="21"/>
              </w:rPr>
              <w:br/>
              <w:t>Риск травмы плеча, возникновения грыжи, опущения внутренних органов.</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Высокоамплитудные и (или) резкие маховые движения ногой, особенно махи назад с прогибом туловища из и.п. сидя с опорой на голени и кисти</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поясничный отдел позвоночника: значительное растяжение связочно-мышечного аппарата позвоночника, сдавливание межпозвонковых дисков; повышение внутрибрюшного давления.</w:t>
            </w:r>
            <w:r w:rsidRPr="002E6512">
              <w:rPr>
                <w:rFonts w:ascii="Times New Roman" w:eastAsia="Times New Roman" w:hAnsi="Times New Roman" w:cs="Times New Roman"/>
                <w:color w:val="000000" w:themeColor="text1"/>
                <w:sz w:val="21"/>
                <w:szCs w:val="21"/>
              </w:rPr>
              <w:br/>
              <w:t>Риск травмы связочно-мышечного аппарата позвоночника, возникновения грыжи.</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Многократно повторяющееся в быстром темпе одновременное поднимание выпрямленных ног из и.п. лежа на спине</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нижней половины туловища и нижних конечностей, повышение внутрибрюшного давления.</w:t>
            </w:r>
            <w:r w:rsidRPr="002E6512">
              <w:rPr>
                <w:rFonts w:ascii="Times New Roman" w:eastAsia="Times New Roman" w:hAnsi="Times New Roman" w:cs="Times New Roman"/>
                <w:color w:val="000000" w:themeColor="text1"/>
                <w:sz w:val="21"/>
                <w:szCs w:val="21"/>
              </w:rPr>
              <w:br/>
              <w:t>Риск возникновения грыжи и патологической подвижности почек.</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Многократно повторяющийся в быстром темпе подъем туловища из положения лежа на спине в положение сидя, особенно при фиксации выпрямленных ног и из и.п. сидя на скамейке опускание и поднимание туловища с глубоким прогибом назад</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шейного и поясничного отдела позвоночника, повышение артериального и внутрибрюшного давления.</w:t>
            </w:r>
            <w:r w:rsidRPr="002E6512">
              <w:rPr>
                <w:rFonts w:ascii="Times New Roman" w:eastAsia="Times New Roman" w:hAnsi="Times New Roman" w:cs="Times New Roman"/>
                <w:color w:val="000000" w:themeColor="text1"/>
                <w:sz w:val="21"/>
                <w:szCs w:val="21"/>
              </w:rPr>
              <w:br/>
              <w:t>Риск травмы связочно-мышечного аппарата позвоночника, возникновения грыжи и патологической подвижности почек.</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Высокоамплитудные и (или) резкие повороты туловища (скручивающие) из разных и.п., в том числе из и.п. лежа на спине опускание согнутых ног вправо-влево до касания пола</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позвоночника, повышение внутрибрюшного давления.</w:t>
            </w:r>
            <w:r w:rsidRPr="002E6512">
              <w:rPr>
                <w:rFonts w:ascii="Times New Roman" w:eastAsia="Times New Roman" w:hAnsi="Times New Roman" w:cs="Times New Roman"/>
                <w:color w:val="000000" w:themeColor="text1"/>
                <w:sz w:val="21"/>
                <w:szCs w:val="21"/>
              </w:rPr>
              <w:br/>
              <w:t>Риск травмы связочно-мышечного аппарата позвоночника, смещения межпозвонковых дисков, ущемления спинномозговых нервов, возникновения грыжи.</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Упражнения:</w:t>
            </w:r>
            <w:r w:rsidRPr="002E6512">
              <w:rPr>
                <w:rFonts w:ascii="Times New Roman" w:eastAsia="Times New Roman" w:hAnsi="Times New Roman" w:cs="Times New Roman"/>
                <w:color w:val="000000" w:themeColor="text1"/>
                <w:sz w:val="21"/>
                <w:szCs w:val="21"/>
              </w:rPr>
              <w:br/>
              <w:t>- "удержать угол"</w: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br/>
              <w:t>- "ножницы"</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Избыточная нагрузка на связочно-мышечный аппарат нижней половины туловища и нижних конечностей, повышение внутрибрюшного давления.</w:t>
            </w:r>
            <w:r w:rsidRPr="002E6512">
              <w:rPr>
                <w:rFonts w:ascii="Times New Roman" w:eastAsia="Times New Roman" w:hAnsi="Times New Roman" w:cs="Times New Roman"/>
                <w:color w:val="000000" w:themeColor="text1"/>
                <w:sz w:val="21"/>
                <w:szCs w:val="21"/>
              </w:rPr>
              <w:br/>
              <w:t>Риск повреждения связок в паховой области, возникновения грыжи, патологической подвижности почек и сосудистых нарушений (в т.ч. варикозного расширения вен).</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Глубокий выпад с сильным сгибанием в коленном суставе, сед в "</w:t>
            </w:r>
            <w:proofErr w:type="spellStart"/>
            <w:r w:rsidRPr="002E6512">
              <w:rPr>
                <w:rFonts w:ascii="Times New Roman" w:eastAsia="Times New Roman" w:hAnsi="Times New Roman" w:cs="Times New Roman"/>
                <w:color w:val="000000" w:themeColor="text1"/>
                <w:sz w:val="21"/>
                <w:szCs w:val="21"/>
              </w:rPr>
              <w:t>полушпагат</w:t>
            </w:r>
            <w:proofErr w:type="spellEnd"/>
            <w:r w:rsidRPr="002E6512">
              <w:rPr>
                <w:rFonts w:ascii="Times New Roman" w:eastAsia="Times New Roman" w:hAnsi="Times New Roman" w:cs="Times New Roman"/>
                <w:color w:val="000000" w:themeColor="text1"/>
                <w:sz w:val="21"/>
                <w:szCs w:val="21"/>
              </w:rPr>
              <w:t>"</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Риск повреждения связок в паховой области.</w:t>
            </w:r>
            <w:r w:rsidRPr="002E6512">
              <w:rPr>
                <w:rFonts w:ascii="Times New Roman" w:eastAsia="Times New Roman" w:hAnsi="Times New Roman" w:cs="Times New Roman"/>
                <w:color w:val="000000" w:themeColor="text1"/>
                <w:sz w:val="21"/>
                <w:szCs w:val="21"/>
              </w:rPr>
              <w:br/>
              <w:t>Риск повреждения связок коленного сустава, смещения надколенника.</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Бег в быстром темпе, особенно на средние и длинные дистанции</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Значительная нагрузка на опорно-двигательный аппарат, </w:t>
            </w:r>
            <w:proofErr w:type="spellStart"/>
            <w:r w:rsidRPr="002E6512">
              <w:rPr>
                <w:rFonts w:ascii="Times New Roman" w:eastAsia="Times New Roman" w:hAnsi="Times New Roman" w:cs="Times New Roman"/>
                <w:color w:val="000000" w:themeColor="text1"/>
                <w:sz w:val="21"/>
                <w:szCs w:val="21"/>
              </w:rPr>
              <w:t>сердечно-сосудистую</w:t>
            </w:r>
            <w:proofErr w:type="spellEnd"/>
            <w:r w:rsidRPr="002E6512">
              <w:rPr>
                <w:rFonts w:ascii="Times New Roman" w:eastAsia="Times New Roman" w:hAnsi="Times New Roman" w:cs="Times New Roman"/>
                <w:color w:val="000000" w:themeColor="text1"/>
                <w:sz w:val="21"/>
                <w:szCs w:val="21"/>
              </w:rPr>
              <w:t xml:space="preserve"> и дыхательную систему.</w:t>
            </w:r>
            <w:r w:rsidRPr="002E6512">
              <w:rPr>
                <w:rFonts w:ascii="Times New Roman" w:eastAsia="Times New Roman" w:hAnsi="Times New Roman" w:cs="Times New Roman"/>
                <w:color w:val="000000" w:themeColor="text1"/>
                <w:sz w:val="21"/>
                <w:szCs w:val="21"/>
              </w:rPr>
              <w:br/>
              <w:t>Риск травмы связочно-мышечного аппарата нижних конечностей, прогрессирования отклонений костно-мышечной системы. Риск возникновения острой сердечной недостаточности, обострения хронических заболеваний.</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Прыжки в быстром темпе продолжительное время (особенно асимметричные, с поворотами); спрыгивание на твердую поверхность</w:t>
            </w:r>
            <w:r w:rsidRPr="002E6512">
              <w:rPr>
                <w:rFonts w:ascii="Times New Roman" w:eastAsia="Times New Roman" w:hAnsi="Times New Roman" w:cs="Times New Roman"/>
                <w:color w:val="000000" w:themeColor="text1"/>
                <w:sz w:val="21"/>
              </w:rPr>
              <w:t> </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Значительная нагрузка на опорно-двигательный аппарат, </w:t>
            </w:r>
            <w:proofErr w:type="spellStart"/>
            <w:r w:rsidRPr="002E6512">
              <w:rPr>
                <w:rFonts w:ascii="Times New Roman" w:eastAsia="Times New Roman" w:hAnsi="Times New Roman" w:cs="Times New Roman"/>
                <w:color w:val="000000" w:themeColor="text1"/>
                <w:sz w:val="21"/>
                <w:szCs w:val="21"/>
              </w:rPr>
              <w:t>сердечно-сосудистую</w:t>
            </w:r>
            <w:proofErr w:type="spellEnd"/>
            <w:r w:rsidRPr="002E6512">
              <w:rPr>
                <w:rFonts w:ascii="Times New Roman" w:eastAsia="Times New Roman" w:hAnsi="Times New Roman" w:cs="Times New Roman"/>
                <w:color w:val="000000" w:themeColor="text1"/>
                <w:sz w:val="21"/>
                <w:szCs w:val="21"/>
              </w:rPr>
              <w:t xml:space="preserve"> систему, повышение внутричерепного давления.</w:t>
            </w:r>
            <w:r w:rsidRPr="002E6512">
              <w:rPr>
                <w:rFonts w:ascii="Times New Roman" w:eastAsia="Times New Roman" w:hAnsi="Times New Roman" w:cs="Times New Roman"/>
                <w:color w:val="000000" w:themeColor="text1"/>
                <w:sz w:val="21"/>
                <w:szCs w:val="21"/>
              </w:rPr>
              <w:br/>
              <w:t>Риск травмы связочно-мышечного аппарата нижних конечностей, прогрессирования отклонений костно-мышечной системы, обострения хронических заболеваний.</w:t>
            </w:r>
          </w:p>
        </w:tc>
      </w:tr>
      <w:tr w:rsidR="002E6512" w:rsidRPr="002E6512" w:rsidTr="002E6512">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Прыжки через спортивные снаряды (через </w:t>
            </w:r>
            <w:r w:rsidRPr="002E6512">
              <w:rPr>
                <w:rFonts w:ascii="Times New Roman" w:eastAsia="Times New Roman" w:hAnsi="Times New Roman" w:cs="Times New Roman"/>
                <w:color w:val="000000" w:themeColor="text1"/>
                <w:sz w:val="21"/>
                <w:szCs w:val="21"/>
              </w:rPr>
              <w:lastRenderedPageBreak/>
              <w:t>коня, козла)</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 xml:space="preserve">Избыточная нагрузка на связочно-мышечный </w:t>
            </w:r>
            <w:r w:rsidRPr="002E6512">
              <w:rPr>
                <w:rFonts w:ascii="Times New Roman" w:eastAsia="Times New Roman" w:hAnsi="Times New Roman" w:cs="Times New Roman"/>
                <w:color w:val="000000" w:themeColor="text1"/>
                <w:sz w:val="21"/>
                <w:szCs w:val="21"/>
              </w:rPr>
              <w:lastRenderedPageBreak/>
              <w:t>аппарат позвоночника и конечностей, повышение внутрибрюшного давления.</w:t>
            </w:r>
            <w:r w:rsidRPr="002E6512">
              <w:rPr>
                <w:rFonts w:ascii="Times New Roman" w:eastAsia="Times New Roman" w:hAnsi="Times New Roman" w:cs="Times New Roman"/>
                <w:color w:val="000000" w:themeColor="text1"/>
                <w:sz w:val="21"/>
                <w:szCs w:val="21"/>
              </w:rPr>
              <w:br/>
              <w:t>Риск травмы позвоночника (особенно копчика), повреждения связок в паховой области, возникновения грыжи.</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lastRenderedPageBreak/>
        <w:t>Приложение N 3. Противопоказания и ограничения к выполнению физических упражнений с учетом заболевания</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3</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2783"/>
        <w:gridCol w:w="3276"/>
        <w:gridCol w:w="3296"/>
      </w:tblGrid>
      <w:tr w:rsidR="002E6512" w:rsidRPr="002E6512" w:rsidTr="002E6512">
        <w:trPr>
          <w:trHeight w:val="15"/>
        </w:trPr>
        <w:tc>
          <w:tcPr>
            <w:tcW w:w="314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4066"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4066"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Болезни органов и систем организма</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Противопоказания</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Ограничения</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кровообращения (артериальная гипертензия, компенсированные пороки сердца и др.)</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 Физические нагрузки высокой интенсивности (бег в быстром темпе, прыжки в быстром темпе, эстафеты и др.).</w:t>
            </w:r>
            <w:r w:rsidRPr="002E6512">
              <w:rPr>
                <w:rFonts w:ascii="Times New Roman" w:eastAsia="Times New Roman" w:hAnsi="Times New Roman" w:cs="Times New Roman"/>
                <w:color w:val="000000" w:themeColor="text1"/>
                <w:sz w:val="21"/>
                <w:szCs w:val="21"/>
              </w:rPr>
              <w:br/>
              <w:t>2. Акробатические упражнения (кувырки вперед и назад, "мостик", "березка", стойка на руках и на голове и др.).</w:t>
            </w:r>
            <w:r w:rsidRPr="002E6512">
              <w:rPr>
                <w:rFonts w:ascii="Times New Roman" w:eastAsia="Times New Roman" w:hAnsi="Times New Roman" w:cs="Times New Roman"/>
                <w:color w:val="000000" w:themeColor="text1"/>
                <w:sz w:val="21"/>
                <w:szCs w:val="21"/>
              </w:rPr>
              <w:br/>
              <w:t>3. Упражнения на гимнастических снарядах, в том числе висы без опоры, подтягивание на перекладине, прыжки через коня (козла), упражнения на брусьях и кольцах и др.</w:t>
            </w:r>
            <w:r w:rsidRPr="002E6512">
              <w:rPr>
                <w:rFonts w:ascii="Times New Roman" w:eastAsia="Times New Roman" w:hAnsi="Times New Roman" w:cs="Times New Roman"/>
                <w:color w:val="000000" w:themeColor="text1"/>
                <w:sz w:val="21"/>
                <w:szCs w:val="21"/>
              </w:rPr>
              <w:br/>
              <w:t xml:space="preserve">4. Упражнения, выполнение которых связано с длительной задержкой дыхания,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 Продолжительные физические нагрузки средней интенсивности (бег трусцой, бег в умеренном темпе, подвижные игры и др.)</w:t>
            </w:r>
            <w:r w:rsidRPr="002E6512">
              <w:rPr>
                <w:rFonts w:ascii="Times New Roman" w:eastAsia="Times New Roman" w:hAnsi="Times New Roman" w:cs="Times New Roman"/>
                <w:color w:val="000000" w:themeColor="text1"/>
                <w:sz w:val="21"/>
                <w:szCs w:val="21"/>
              </w:rPr>
              <w:br/>
              <w:t>2. Физические упражнения, направленные на развитие общей и локальной выносливости, скоростно-силовых качеств.</w:t>
            </w:r>
            <w:r w:rsidRPr="002E6512">
              <w:rPr>
                <w:rFonts w:ascii="Times New Roman" w:eastAsia="Times New Roman" w:hAnsi="Times New Roman" w:cs="Times New Roman"/>
                <w:color w:val="000000" w:themeColor="text1"/>
                <w:sz w:val="21"/>
                <w:szCs w:val="21"/>
              </w:rPr>
              <w:br/>
              <w:t>3. Физические упражнения с длительным статическим напряжением мышц.</w:t>
            </w:r>
            <w:r w:rsidRPr="002E6512">
              <w:rPr>
                <w:rFonts w:ascii="Times New Roman" w:eastAsia="Times New Roman" w:hAnsi="Times New Roman" w:cs="Times New Roman"/>
                <w:color w:val="000000" w:themeColor="text1"/>
                <w:sz w:val="21"/>
                <w:szCs w:val="21"/>
              </w:rPr>
              <w:br/>
              <w:t>4. Физические упражнения на тренажерах (необходим индивидуальный подбор тренажера со строгим дозированием физических нагрузок).</w:t>
            </w:r>
            <w:r w:rsidRPr="002E6512">
              <w:rPr>
                <w:rFonts w:ascii="Times New Roman" w:eastAsia="Times New Roman" w:hAnsi="Times New Roman" w:cs="Times New Roman"/>
                <w:color w:val="000000" w:themeColor="text1"/>
                <w:sz w:val="21"/>
                <w:szCs w:val="21"/>
              </w:rPr>
              <w:br/>
              <w:t>5. Физические упражнения, вызывающие нервное перенапряжение</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Органы дыхания (хронический бронхит, </w:t>
            </w:r>
            <w:r w:rsidRPr="002E6512">
              <w:rPr>
                <w:rFonts w:ascii="Times New Roman" w:eastAsia="Times New Roman" w:hAnsi="Times New Roman" w:cs="Times New Roman"/>
                <w:color w:val="000000" w:themeColor="text1"/>
                <w:sz w:val="21"/>
                <w:szCs w:val="21"/>
              </w:rPr>
              <w:lastRenderedPageBreak/>
              <w:t>бронхиальная астма, рецидивирующие носовые кровотечения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1-4</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см. противопоказания при </w:t>
            </w:r>
            <w:r w:rsidRPr="002E6512">
              <w:rPr>
                <w:rFonts w:ascii="Times New Roman" w:eastAsia="Times New Roman" w:hAnsi="Times New Roman" w:cs="Times New Roman"/>
                <w:color w:val="000000" w:themeColor="text1"/>
                <w:sz w:val="21"/>
                <w:szCs w:val="21"/>
              </w:rPr>
              <w:lastRenderedPageBreak/>
              <w:t>болезнях органов кровообращения</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1-5</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см. ограничения при болезнях </w:t>
            </w:r>
            <w:r w:rsidRPr="002E6512">
              <w:rPr>
                <w:rFonts w:ascii="Times New Roman" w:eastAsia="Times New Roman" w:hAnsi="Times New Roman" w:cs="Times New Roman"/>
                <w:color w:val="000000" w:themeColor="text1"/>
                <w:sz w:val="21"/>
                <w:szCs w:val="21"/>
              </w:rPr>
              <w:lastRenderedPageBreak/>
              <w:t>органов кровообращения</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Мочеполовая система (</w:t>
            </w:r>
            <w:proofErr w:type="spellStart"/>
            <w:r w:rsidRPr="002E6512">
              <w:rPr>
                <w:rFonts w:ascii="Times New Roman" w:eastAsia="Times New Roman" w:hAnsi="Times New Roman" w:cs="Times New Roman"/>
                <w:color w:val="000000" w:themeColor="text1"/>
                <w:sz w:val="21"/>
                <w:szCs w:val="21"/>
              </w:rPr>
              <w:t>пиелонефрит</w:t>
            </w:r>
            <w:proofErr w:type="spellEnd"/>
            <w:r w:rsidRPr="002E6512">
              <w:rPr>
                <w:rFonts w:ascii="Times New Roman" w:eastAsia="Times New Roman" w:hAnsi="Times New Roman" w:cs="Times New Roman"/>
                <w:color w:val="000000" w:themeColor="text1"/>
                <w:sz w:val="21"/>
                <w:szCs w:val="21"/>
              </w:rPr>
              <w:t>, цистит, нарушения менструальной функции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szCs w:val="21"/>
              </w:rPr>
              <w:br/>
              <w:t xml:space="preserve">4. Упражнения, выполнение которых связано с интенсивным напряжением мышц брюшного пресса,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szCs w:val="21"/>
              </w:rPr>
              <w:t>.</w:t>
            </w:r>
            <w:r w:rsidRPr="002E6512">
              <w:rPr>
                <w:rFonts w:ascii="Times New Roman" w:eastAsia="Times New Roman" w:hAnsi="Times New Roman" w:cs="Times New Roman"/>
                <w:color w:val="000000" w:themeColor="text1"/>
                <w:sz w:val="21"/>
                <w:szCs w:val="21"/>
              </w:rPr>
              <w:br/>
              <w:t>5. Переохлаждение тела</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5. Упражнения, сопровождающиеся значительным сотрясением тела.</w:t>
            </w:r>
            <w:r w:rsidRPr="002E6512">
              <w:rPr>
                <w:rFonts w:ascii="Times New Roman" w:eastAsia="Times New Roman" w:hAnsi="Times New Roman" w:cs="Times New Roman"/>
                <w:color w:val="000000" w:themeColor="text1"/>
                <w:sz w:val="21"/>
                <w:szCs w:val="21"/>
              </w:rPr>
              <w:br/>
              <w:t>6. Занятия плаванием</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пищеварения (хронический гастрит, хронический гастродуоденит, язвенная болезнь, пупочная грыжа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rPr>
              <w:t> </w:t>
            </w:r>
            <w:r w:rsidRPr="002E6512">
              <w:rPr>
                <w:rFonts w:ascii="Times New Roman" w:eastAsia="Times New Roman" w:hAnsi="Times New Roman" w:cs="Times New Roman"/>
                <w:color w:val="000000" w:themeColor="text1"/>
                <w:sz w:val="21"/>
                <w:szCs w:val="21"/>
              </w:rPr>
              <w:br/>
              <w:t xml:space="preserve">4. Упражнения, выполнение которых связано с интенсивным напряжением мышц брюшного пресса,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6. Круговые движения туловища и наклоны, особенно вперед.</w:t>
            </w:r>
            <w:r w:rsidRPr="002E6512">
              <w:rPr>
                <w:rFonts w:ascii="Times New Roman" w:eastAsia="Times New Roman" w:hAnsi="Times New Roman" w:cs="Times New Roman"/>
                <w:color w:val="000000" w:themeColor="text1"/>
                <w:sz w:val="21"/>
                <w:szCs w:val="21"/>
              </w:rPr>
              <w:br/>
              <w:t>7. Упражнения, сопровождающиеся значительным сотрясением тела</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Нервная система (эпилепсия, внутричерепная гипертензия, </w:t>
            </w:r>
            <w:proofErr w:type="spellStart"/>
            <w:r w:rsidRPr="002E6512">
              <w:rPr>
                <w:rFonts w:ascii="Times New Roman" w:eastAsia="Times New Roman" w:hAnsi="Times New Roman" w:cs="Times New Roman"/>
                <w:color w:val="000000" w:themeColor="text1"/>
                <w:sz w:val="21"/>
                <w:szCs w:val="21"/>
              </w:rPr>
              <w:t>гипертензионно</w:t>
            </w:r>
            <w:proofErr w:type="spellEnd"/>
            <w:r w:rsidRPr="002E6512">
              <w:rPr>
                <w:rFonts w:ascii="Times New Roman" w:eastAsia="Times New Roman" w:hAnsi="Times New Roman" w:cs="Times New Roman"/>
                <w:color w:val="000000" w:themeColor="text1"/>
                <w:sz w:val="21"/>
                <w:szCs w:val="21"/>
              </w:rPr>
              <w:t xml:space="preserve">- </w:t>
            </w:r>
            <w:proofErr w:type="spellStart"/>
            <w:r w:rsidRPr="002E6512">
              <w:rPr>
                <w:rFonts w:ascii="Times New Roman" w:eastAsia="Times New Roman" w:hAnsi="Times New Roman" w:cs="Times New Roman"/>
                <w:color w:val="000000" w:themeColor="text1"/>
                <w:sz w:val="21"/>
                <w:szCs w:val="21"/>
              </w:rPr>
              <w:t>гидроцефальный</w:t>
            </w:r>
            <w:proofErr w:type="spellEnd"/>
            <w:r w:rsidRPr="002E6512">
              <w:rPr>
                <w:rFonts w:ascii="Times New Roman" w:eastAsia="Times New Roman" w:hAnsi="Times New Roman" w:cs="Times New Roman"/>
                <w:color w:val="000000" w:themeColor="text1"/>
                <w:sz w:val="21"/>
                <w:szCs w:val="21"/>
              </w:rPr>
              <w:t xml:space="preserve"> синдром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szCs w:val="21"/>
              </w:rPr>
              <w:br/>
              <w:t xml:space="preserve">4. Упражнения, выполните которых связано с длительной задержкой дыхания,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szCs w:val="21"/>
              </w:rPr>
              <w:t xml:space="preserve"> и значительным наклоном головы</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6. Упражнения, сопровождающиеся значительным сотрясением тела.</w:t>
            </w:r>
            <w:r w:rsidRPr="002E6512">
              <w:rPr>
                <w:rFonts w:ascii="Times New Roman" w:eastAsia="Times New Roman" w:hAnsi="Times New Roman" w:cs="Times New Roman"/>
                <w:color w:val="000000" w:themeColor="text1"/>
                <w:sz w:val="21"/>
                <w:szCs w:val="21"/>
              </w:rPr>
              <w:br/>
              <w:t>7. Круговые движения головой, наклоны головы</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Костно-мышечная система (плоскостопие, сколиоз, лордоз, кифоз, выраженные нарушения осанки, в том числе кифосколиотическая, плоская спина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5. Упражнения, сопровождающиеся значительным сотрясением тела</w:t>
            </w:r>
            <w:r w:rsidRPr="002E6512">
              <w:rPr>
                <w:rFonts w:ascii="Times New Roman" w:eastAsia="Times New Roman" w:hAnsi="Times New Roman" w:cs="Times New Roman"/>
                <w:color w:val="000000" w:themeColor="text1"/>
                <w:sz w:val="21"/>
              </w:rPr>
              <w:t> </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Органы зрения (миопия средней и высокой степени, гиперметропия средней и высокой степени, астигматизм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szCs w:val="21"/>
              </w:rPr>
              <w:br/>
              <w:t xml:space="preserve">4. Упражнения, выполнение которых связано с запрокидыванием и значительным наклоном головы,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szCs w:val="21"/>
              </w:rPr>
              <w:t xml:space="preserve">, резким </w:t>
            </w:r>
            <w:r w:rsidRPr="002E6512">
              <w:rPr>
                <w:rFonts w:ascii="Times New Roman" w:eastAsia="Times New Roman" w:hAnsi="Times New Roman" w:cs="Times New Roman"/>
                <w:color w:val="000000" w:themeColor="text1"/>
                <w:sz w:val="21"/>
                <w:szCs w:val="21"/>
              </w:rPr>
              <w:lastRenderedPageBreak/>
              <w:t>изменением положения тела.</w:t>
            </w:r>
            <w:r w:rsidRPr="002E6512">
              <w:rPr>
                <w:rFonts w:ascii="Times New Roman" w:eastAsia="Times New Roman" w:hAnsi="Times New Roman" w:cs="Times New Roman"/>
                <w:color w:val="000000" w:themeColor="text1"/>
                <w:sz w:val="21"/>
                <w:szCs w:val="21"/>
              </w:rPr>
              <w:br/>
              <w:t>5. Упражнения, требующие напряжения органов зрения (упражнения в равновесии на повышенной опоре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1-5</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6. Упражнения, сопровождающиеся значительным сотрясением тела (прыжки в высоту, с разбега, спрыгивания и др.)</w:t>
            </w:r>
          </w:p>
        </w:tc>
      </w:tr>
      <w:tr w:rsidR="002E6512" w:rsidRPr="002E6512" w:rsidTr="002E6512">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Эндокринная система (ожирение, сахарный диабет и др.)</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противопоказания при болезнях органов кровообращения.</w:t>
            </w:r>
            <w:r w:rsidRPr="002E6512">
              <w:rPr>
                <w:rFonts w:ascii="Times New Roman" w:eastAsia="Times New Roman" w:hAnsi="Times New Roman" w:cs="Times New Roman"/>
                <w:color w:val="000000" w:themeColor="text1"/>
                <w:sz w:val="21"/>
                <w:szCs w:val="21"/>
              </w:rPr>
              <w:br/>
              <w:t xml:space="preserve">4. Упражнения, выполнение которых связано с интенсивным напряжением мышц брюшного пресса, </w:t>
            </w:r>
            <w:proofErr w:type="spellStart"/>
            <w:r w:rsidRPr="002E6512">
              <w:rPr>
                <w:rFonts w:ascii="Times New Roman" w:eastAsia="Times New Roman" w:hAnsi="Times New Roman" w:cs="Times New Roman"/>
                <w:color w:val="000000" w:themeColor="text1"/>
                <w:sz w:val="21"/>
                <w:szCs w:val="21"/>
              </w:rPr>
              <w:t>натуживанием</w:t>
            </w:r>
            <w:proofErr w:type="spellEnd"/>
            <w:r w:rsidRPr="002E6512">
              <w:rPr>
                <w:rFonts w:ascii="Times New Roman" w:eastAsia="Times New Roman" w:hAnsi="Times New Roman" w:cs="Times New Roman"/>
                <w:color w:val="000000" w:themeColor="text1"/>
                <w:sz w:val="21"/>
              </w:rPr>
              <w:t> </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см. ограничения при болезнях органов кровообращения.</w:t>
            </w:r>
            <w:r w:rsidRPr="002E6512">
              <w:rPr>
                <w:rFonts w:ascii="Times New Roman" w:eastAsia="Times New Roman" w:hAnsi="Times New Roman" w:cs="Times New Roman"/>
                <w:color w:val="000000" w:themeColor="text1"/>
                <w:sz w:val="21"/>
                <w:szCs w:val="21"/>
              </w:rPr>
              <w:br/>
              <w:t>6. Упражнения, сопровождающиеся значительным сотрясением тела (прыжки в высоту, с разбега, спрыгивания и др.)</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4. Определение календарного возраста ребенка</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4</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Для определения возраста ребенка следует из года, когда проводится обследование, вычесть год рождения ребенка, а затем из полученного числа вычесть или к нему прибавить (см. знак) число месяцев, указанное на пересечении горизонтальной (месяц обследования) и вертикальной (месяц рождения) строк.</w:t>
      </w: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902"/>
        <w:gridCol w:w="649"/>
        <w:gridCol w:w="657"/>
        <w:gridCol w:w="657"/>
        <w:gridCol w:w="657"/>
        <w:gridCol w:w="657"/>
        <w:gridCol w:w="749"/>
        <w:gridCol w:w="691"/>
        <w:gridCol w:w="726"/>
        <w:gridCol w:w="749"/>
        <w:gridCol w:w="749"/>
        <w:gridCol w:w="709"/>
        <w:gridCol w:w="803"/>
      </w:tblGrid>
      <w:tr w:rsidR="002E6512" w:rsidRPr="002E6512" w:rsidTr="002E6512">
        <w:trPr>
          <w:trHeight w:val="15"/>
        </w:trPr>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Месяц</w:t>
            </w:r>
          </w:p>
        </w:tc>
        <w:tc>
          <w:tcPr>
            <w:tcW w:w="961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Месяц обследования</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рожд</w:t>
            </w:r>
            <w:proofErr w:type="spellEnd"/>
            <w:r w:rsidRPr="002E6512">
              <w:rPr>
                <w:rFonts w:ascii="Times New Roman" w:eastAsia="Times New Roman" w:hAnsi="Times New Roman" w:cs="Times New Roman"/>
                <w:color w:val="000000" w:themeColor="text1"/>
                <w:sz w:val="21"/>
                <w:szCs w:val="21"/>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IV</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VIII</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IX</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X</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XI</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XII</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IV</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VIII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IX</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X</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XI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r>
      <w:tr w:rsidR="002E6512" w:rsidRPr="002E6512" w:rsidTr="002E6512">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XII</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r w:rsidRPr="002E6512">
              <w:rPr>
                <w:rFonts w:ascii="Times New Roman" w:eastAsia="Times New Roman" w:hAnsi="Times New Roman" w:cs="Times New Roman"/>
                <w:color w:val="000000" w:themeColor="text1"/>
                <w:sz w:val="21"/>
              </w:rPr>
              <w:t> </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0</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Пример: ребенок родился 14 июля 2000 года, обследовался 19 апреля 2012 года. Вычитая год его рождения из года обследования, получаем 12 лет; на пересечении горизонтальной (VII месяц) и вертикальной (IV месяц) строк таблицы находим цифру "-3", т.е. до 12 лет не достает трех месяцев - возраст ребенка на момент осмотра 11 лет 9 месяцев.</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5. Процентильное распределение значений ЧСС у детей и подростков (</w:t>
      </w:r>
      <w:proofErr w:type="spellStart"/>
      <w:r w:rsidRPr="002E6512">
        <w:rPr>
          <w:rFonts w:ascii="Times New Roman" w:eastAsia="Times New Roman" w:hAnsi="Times New Roman" w:cs="Times New Roman"/>
          <w:color w:val="000000" w:themeColor="text1"/>
          <w:spacing w:val="2"/>
          <w:sz w:val="29"/>
          <w:szCs w:val="29"/>
        </w:rPr>
        <w:t>НижГМА</w:t>
      </w:r>
      <w:proofErr w:type="spellEnd"/>
      <w:r w:rsidRPr="002E6512">
        <w:rPr>
          <w:rFonts w:ascii="Times New Roman" w:eastAsia="Times New Roman" w:hAnsi="Times New Roman" w:cs="Times New Roman"/>
          <w:color w:val="000000" w:themeColor="text1"/>
          <w:spacing w:val="2"/>
          <w:sz w:val="29"/>
          <w:szCs w:val="29"/>
        </w:rPr>
        <w:t>, 2010)</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Приложение N 5</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1249"/>
        <w:gridCol w:w="883"/>
        <w:gridCol w:w="1005"/>
        <w:gridCol w:w="855"/>
        <w:gridCol w:w="1154"/>
        <w:gridCol w:w="1154"/>
        <w:gridCol w:w="1005"/>
        <w:gridCol w:w="1025"/>
        <w:gridCol w:w="1025"/>
      </w:tblGrid>
      <w:tr w:rsidR="002E6512" w:rsidRPr="002E6512" w:rsidTr="002E6512">
        <w:trPr>
          <w:trHeight w:val="15"/>
        </w:trPr>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Пол</w:t>
            </w:r>
            <w:r w:rsidRPr="002E6512">
              <w:rPr>
                <w:rFonts w:ascii="Times New Roman" w:eastAsia="Times New Roman" w:hAnsi="Times New Roman" w:cs="Times New Roman"/>
                <w:color w:val="000000" w:themeColor="text1"/>
                <w:sz w:val="21"/>
              </w:rPr>
              <w:t> </w:t>
            </w:r>
          </w:p>
        </w:tc>
        <w:tc>
          <w:tcPr>
            <w:tcW w:w="794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Процентильное распределение ЧСС, уд/мин</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(лет)</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107</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106</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106</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106</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16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97</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6. Процедура измерения и оценка АД</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6</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Для измерения АД могут быть использованы механические тонометры, автоматические и полуавтоматические приборы, прошедшие испытания для подтверждения точности измерений. Цена деления шкалы тонометра должна составлять 2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 xml:space="preserve">. Необходимо правильно подобрать манжету, соответствующую окружности плеча учащегося. Ширина внутренней (резиновой) камеры манжеты должна составлять 40% окружности плеча, длина должна покрывать 80-100% окружности плеча. У детей при окружности плеча 16-21 см используют манжеты, ширина резиновой камеры которой составляет 8 см, длина - 21 см; у крупных детей при окружности плеча 22-26 см - 10 см и 24 см соответственно. Окружность измеряется сантиметровой лентой с точностью до 0,5 см на середине расстояния между локтевым и акромиальным отростком лопатки. Для детей 12 лет и старше используют манжету для взрослых (13 </w:t>
      </w:r>
      <w:proofErr w:type="spellStart"/>
      <w:r w:rsidRPr="002E6512">
        <w:rPr>
          <w:rFonts w:ascii="Times New Roman" w:eastAsia="Times New Roman" w:hAnsi="Times New Roman" w:cs="Times New Roman"/>
          <w:color w:val="000000" w:themeColor="text1"/>
          <w:spacing w:val="2"/>
          <w:sz w:val="21"/>
          <w:szCs w:val="21"/>
        </w:rPr>
        <w:t>x</w:t>
      </w:r>
      <w:proofErr w:type="spellEnd"/>
      <w:r w:rsidRPr="002E6512">
        <w:rPr>
          <w:rFonts w:ascii="Times New Roman" w:eastAsia="Times New Roman" w:hAnsi="Times New Roman" w:cs="Times New Roman"/>
          <w:color w:val="000000" w:themeColor="text1"/>
          <w:spacing w:val="2"/>
          <w:sz w:val="21"/>
          <w:szCs w:val="21"/>
        </w:rPr>
        <w:t xml:space="preserve"> 26 см).</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Во время измерения АД ребенок должен сидеть, опираясь на прямую спинку стула, с расслабленными, не скрещенными ногами (ноги должны опираться на пол), не менять положения и не разговаривать на протяжении всей процедуры измерения.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Перед измерением АД обследуемый должен сидеть спокойно не менее 5 минут. Измерение проводится на правой руке. Рука должна удобно лежать на столе, ладонью кверху, примерно на уровне сердца. Манжета накладывается на правое плечо, при этом ее нижний край - примерно на 2 см выше внутренней складки локтевого сгиба. Центр резинового мешка должен находиться над плечевой артерией. Резиновая трубка, соединяющая манжету с аппаратом, должна располагаться с наружной стороны, а трубка, соединяющая манжету с резиновой грушей - с внутренней стороны по отношению к обследуемому.</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Затем манжета соединяется с манометром. Воздух накачивается в манжету, при этом измеряющий пальпирует пульс обследуемого на правой радиальной артерии.</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При определенном давлении в манжете пульс исчезает. После этого давление поднимают еще на 20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 xml:space="preserve">. - это будет "максимальное давление" в манжете. После этого воздух из манжеты быстро </w:t>
      </w:r>
      <w:r w:rsidRPr="002E6512">
        <w:rPr>
          <w:rFonts w:ascii="Times New Roman" w:eastAsia="Times New Roman" w:hAnsi="Times New Roman" w:cs="Times New Roman"/>
          <w:color w:val="000000" w:themeColor="text1"/>
          <w:spacing w:val="2"/>
          <w:sz w:val="21"/>
          <w:szCs w:val="21"/>
        </w:rPr>
        <w:lastRenderedPageBreak/>
        <w:t>выпускается. При последующих измерениях АД у того же обследуемого давление в манжете предварительно доводится до "максимального" уровня.</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При измерении АД обычным фонендоскопом во время выпускания воздуха из манометра проводится аускультация звуков Короткова. Регистрируются I и V фазы. Первая фаза (появление) звуков Короткова отмечается как систолическое (САД), пятая (исчезновение) - как </w:t>
      </w:r>
      <w:proofErr w:type="spellStart"/>
      <w:r w:rsidRPr="002E6512">
        <w:rPr>
          <w:rFonts w:ascii="Times New Roman" w:eastAsia="Times New Roman" w:hAnsi="Times New Roman" w:cs="Times New Roman"/>
          <w:color w:val="000000" w:themeColor="text1"/>
          <w:spacing w:val="2"/>
          <w:sz w:val="21"/>
          <w:szCs w:val="21"/>
        </w:rPr>
        <w:t>диастолическое</w:t>
      </w:r>
      <w:proofErr w:type="spellEnd"/>
      <w:r w:rsidRPr="002E6512">
        <w:rPr>
          <w:rFonts w:ascii="Times New Roman" w:eastAsia="Times New Roman" w:hAnsi="Times New Roman" w:cs="Times New Roman"/>
          <w:color w:val="000000" w:themeColor="text1"/>
          <w:spacing w:val="2"/>
          <w:sz w:val="21"/>
          <w:szCs w:val="21"/>
        </w:rPr>
        <w:t xml:space="preserve"> (ДАД). При измерении АД у детей может регистрироваться феномен "бесконечного тона", когда тоны прослушиваются до 0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 xml:space="preserve">. В этом случае оценка </w:t>
      </w:r>
      <w:proofErr w:type="spellStart"/>
      <w:r w:rsidRPr="002E6512">
        <w:rPr>
          <w:rFonts w:ascii="Times New Roman" w:eastAsia="Times New Roman" w:hAnsi="Times New Roman" w:cs="Times New Roman"/>
          <w:color w:val="000000" w:themeColor="text1"/>
          <w:spacing w:val="2"/>
          <w:sz w:val="21"/>
          <w:szCs w:val="21"/>
        </w:rPr>
        <w:t>диастолического</w:t>
      </w:r>
      <w:proofErr w:type="spellEnd"/>
      <w:r w:rsidRPr="002E6512">
        <w:rPr>
          <w:rFonts w:ascii="Times New Roman" w:eastAsia="Times New Roman" w:hAnsi="Times New Roman" w:cs="Times New Roman"/>
          <w:color w:val="000000" w:themeColor="text1"/>
          <w:spacing w:val="2"/>
          <w:sz w:val="21"/>
          <w:szCs w:val="21"/>
        </w:rPr>
        <w:t xml:space="preserve"> АД должна осуществляться по IV фазе тонов Короткова, когда отмечается изменение тембра и звука.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Измерение АД производится с точностью до 2 мм </w:t>
      </w:r>
      <w:proofErr w:type="spellStart"/>
      <w:r w:rsidRPr="002E6512">
        <w:rPr>
          <w:rFonts w:ascii="Times New Roman" w:eastAsia="Times New Roman" w:hAnsi="Times New Roman" w:cs="Times New Roman"/>
          <w:color w:val="000000" w:themeColor="text1"/>
          <w:spacing w:val="2"/>
          <w:sz w:val="21"/>
          <w:szCs w:val="21"/>
        </w:rPr>
        <w:t>рт.ст</w:t>
      </w:r>
      <w:proofErr w:type="spellEnd"/>
      <w:r w:rsidRPr="002E6512">
        <w:rPr>
          <w:rFonts w:ascii="Times New Roman" w:eastAsia="Times New Roman" w:hAnsi="Times New Roman" w:cs="Times New Roman"/>
          <w:color w:val="000000" w:themeColor="text1"/>
          <w:spacing w:val="2"/>
          <w:sz w:val="21"/>
          <w:szCs w:val="21"/>
        </w:rPr>
        <w:t>. Если при измерении АД его значение оказывается между двумя отметками шкалы, то отмечается ближайшая верхняя четная цифра. Следует избегать предпочтения к определенным конечным цифрам АД (0, 2, 4, 6, 8). Особенно часто в качестве конечной цифры медики необоснованно регистрируют 0 (ноль) - 110/70; 120/80; 130/90. Повторные измерения проводятся не ранее, чем через 2-3 минуты после полного выпускания воздуха из манжеты.</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Регистрируются значения всех трех измерений, которые заносятся в карту обследования. Для оценки АД используются средние значения САД и ДАД. Необходимость трехкратного измерения АД продиктована высокой лабильностью АД у детей в ответ на внешние раздражители. В связи с тревожной реакцией ребенка на проведение медицинского осмотра и сам процесс измерения АД, может выявляться однократное повышение АД, так называемый феномен "гипертонии на белый халат" (ГБХ).</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Оценка артериального давления</w:t>
      </w:r>
    </w:p>
    <w:p w:rsidR="002E6512" w:rsidRPr="002E6512" w:rsidRDefault="002E6512" w:rsidP="002E6512">
      <w:pPr>
        <w:shd w:val="clear" w:color="auto" w:fill="FFFFFF"/>
        <w:spacing w:after="0"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t xml:space="preserve">Для оценки АД используют процентильное распределение показателей систолического и </w:t>
      </w:r>
      <w:proofErr w:type="spellStart"/>
      <w:r w:rsidRPr="002E6512">
        <w:rPr>
          <w:rFonts w:ascii="Times New Roman" w:eastAsia="Times New Roman" w:hAnsi="Times New Roman" w:cs="Times New Roman"/>
          <w:color w:val="000000" w:themeColor="text1"/>
          <w:spacing w:val="2"/>
          <w:sz w:val="21"/>
          <w:szCs w:val="21"/>
        </w:rPr>
        <w:t>диастолического</w:t>
      </w:r>
      <w:proofErr w:type="spellEnd"/>
      <w:r w:rsidRPr="002E6512">
        <w:rPr>
          <w:rFonts w:ascii="Times New Roman" w:eastAsia="Times New Roman" w:hAnsi="Times New Roman" w:cs="Times New Roman"/>
          <w:color w:val="000000" w:themeColor="text1"/>
          <w:spacing w:val="2"/>
          <w:sz w:val="21"/>
          <w:szCs w:val="21"/>
        </w:rPr>
        <w:t xml:space="preserve"> АД (САД и ДАД) детей в популяции с учетом возраста и пола, представленное в таблице. Оценка проводится по отрезным точкам процентильного распределения САД и ДАД полученным при трехкратном измерении. Если уровни САД и ДАД попадают в разные категории, то оценка АД устанавливается по более высокому значению одного из этих показателей.</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i/>
          <w:iCs/>
          <w:color w:val="000000" w:themeColor="text1"/>
          <w:spacing w:val="2"/>
          <w:sz w:val="21"/>
          <w:szCs w:val="21"/>
        </w:rPr>
        <w:t>Нормальное артериальное давление</w:t>
      </w:r>
      <w:r w:rsidRPr="002E6512">
        <w:rPr>
          <w:rFonts w:ascii="Times New Roman" w:eastAsia="Times New Roman" w:hAnsi="Times New Roman" w:cs="Times New Roman"/>
          <w:color w:val="000000" w:themeColor="text1"/>
          <w:spacing w:val="2"/>
          <w:sz w:val="21"/>
        </w:rPr>
        <w:t> </w:t>
      </w:r>
      <w:r w:rsidRPr="002E6512">
        <w:rPr>
          <w:rFonts w:ascii="Times New Roman" w:eastAsia="Times New Roman" w:hAnsi="Times New Roman" w:cs="Times New Roman"/>
          <w:color w:val="000000" w:themeColor="text1"/>
          <w:spacing w:val="2"/>
          <w:sz w:val="21"/>
          <w:szCs w:val="21"/>
        </w:rPr>
        <w:t xml:space="preserve">определяется, когда значения САД и ДАД находятся в пределах 10-89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кривой распределения АД в популяции для соответствующего возраста и пола.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 xml:space="preserve">Обучающиеся с оценками ниже 10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либо 90 </w:t>
      </w:r>
      <w:proofErr w:type="spellStart"/>
      <w:r w:rsidRPr="002E6512">
        <w:rPr>
          <w:rFonts w:ascii="Times New Roman" w:eastAsia="Times New Roman" w:hAnsi="Times New Roman" w:cs="Times New Roman"/>
          <w:color w:val="000000" w:themeColor="text1"/>
          <w:spacing w:val="2"/>
          <w:sz w:val="21"/>
          <w:szCs w:val="21"/>
        </w:rPr>
        <w:t>процентиля</w:t>
      </w:r>
      <w:proofErr w:type="spellEnd"/>
      <w:r w:rsidRPr="002E6512">
        <w:rPr>
          <w:rFonts w:ascii="Times New Roman" w:eastAsia="Times New Roman" w:hAnsi="Times New Roman" w:cs="Times New Roman"/>
          <w:color w:val="000000" w:themeColor="text1"/>
          <w:spacing w:val="2"/>
          <w:sz w:val="21"/>
          <w:szCs w:val="21"/>
        </w:rPr>
        <w:t xml:space="preserve"> и выше нуждаются в повторных измерениях после 30-минутного отдыха. При определении повторных неблагоприятных значений АД к оценке функциональных возможностей не допускаются и направляются на консультацию врача.</w:t>
      </w: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 xml:space="preserve">Процентильное распределение значений АД у детей и подростков (НИИ </w:t>
      </w:r>
      <w:proofErr w:type="spellStart"/>
      <w:r w:rsidRPr="002E6512">
        <w:rPr>
          <w:rFonts w:ascii="Times New Roman" w:eastAsia="Times New Roman" w:hAnsi="Times New Roman" w:cs="Times New Roman"/>
          <w:color w:val="000000" w:themeColor="text1"/>
          <w:spacing w:val="2"/>
          <w:sz w:val="23"/>
          <w:szCs w:val="23"/>
        </w:rPr>
        <w:t>ГиОЗДиП</w:t>
      </w:r>
      <w:proofErr w:type="spellEnd"/>
      <w:r w:rsidRPr="002E6512">
        <w:rPr>
          <w:rFonts w:ascii="Times New Roman" w:eastAsia="Times New Roman" w:hAnsi="Times New Roman" w:cs="Times New Roman"/>
          <w:color w:val="000000" w:themeColor="text1"/>
          <w:spacing w:val="2"/>
          <w:sz w:val="23"/>
          <w:szCs w:val="23"/>
        </w:rPr>
        <w:t xml:space="preserve"> НЦЗД РАМН, 2006)</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1387"/>
        <w:gridCol w:w="1022"/>
        <w:gridCol w:w="1013"/>
        <w:gridCol w:w="1013"/>
        <w:gridCol w:w="1013"/>
        <w:gridCol w:w="1013"/>
        <w:gridCol w:w="868"/>
        <w:gridCol w:w="1013"/>
        <w:gridCol w:w="1013"/>
      </w:tblGrid>
      <w:tr w:rsidR="002E6512" w:rsidRPr="002E6512" w:rsidTr="002E6512">
        <w:trPr>
          <w:trHeight w:val="15"/>
        </w:trPr>
        <w:tc>
          <w:tcPr>
            <w:tcW w:w="147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Пол</w:t>
            </w:r>
            <w:r w:rsidRPr="002E6512">
              <w:rPr>
                <w:rFonts w:ascii="Times New Roman" w:eastAsia="Times New Roman" w:hAnsi="Times New Roman" w:cs="Times New Roman"/>
                <w:color w:val="000000" w:themeColor="text1"/>
                <w:sz w:val="21"/>
              </w:rPr>
              <w:t> </w:t>
            </w:r>
          </w:p>
        </w:tc>
        <w:tc>
          <w:tcPr>
            <w:tcW w:w="7577"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Процентильное распределение САД,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(лет)</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122</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128</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113</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133</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139</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131</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141</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r>
      <w:tr w:rsidR="002E6512" w:rsidRPr="002E6512" w:rsidTr="002E6512">
        <w:tc>
          <w:tcPr>
            <w:tcW w:w="1016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Процентильное распределение ДАД, мм </w:t>
            </w:r>
            <w:proofErr w:type="spellStart"/>
            <w:r w:rsidRPr="002E6512">
              <w:rPr>
                <w:rFonts w:ascii="Times New Roman" w:eastAsia="Times New Roman" w:hAnsi="Times New Roman" w:cs="Times New Roman"/>
                <w:color w:val="000000" w:themeColor="text1"/>
                <w:sz w:val="21"/>
                <w:szCs w:val="21"/>
              </w:rPr>
              <w:t>рт.ст</w:t>
            </w:r>
            <w:proofErr w:type="spellEnd"/>
            <w:r w:rsidRPr="002E6512">
              <w:rPr>
                <w:rFonts w:ascii="Times New Roman" w:eastAsia="Times New Roman" w:hAnsi="Times New Roman" w:cs="Times New Roman"/>
                <w:color w:val="000000" w:themeColor="text1"/>
                <w:sz w:val="21"/>
                <w:szCs w:val="21"/>
              </w:rPr>
              <w:t>.</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59</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73</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78</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86</w:t>
            </w:r>
            <w:r w:rsidRPr="002E6512">
              <w:rPr>
                <w:rFonts w:ascii="Times New Roman" w:eastAsia="Times New Roman" w:hAnsi="Times New Roman" w:cs="Times New Roman"/>
                <w:color w:val="000000" w:themeColor="text1"/>
                <w:sz w:val="21"/>
              </w:rPr>
              <w:t> </w:t>
            </w:r>
          </w:p>
        </w:tc>
      </w:tr>
      <w:tr w:rsidR="002E6512" w:rsidRPr="002E6512" w:rsidTr="002E6512">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w:t>
            </w:r>
            <w:r w:rsidRPr="002E6512">
              <w:rPr>
                <w:rFonts w:ascii="Times New Roman" w:eastAsia="Times New Roman" w:hAnsi="Times New Roman" w:cs="Times New Roman"/>
                <w:color w:val="000000" w:themeColor="text1"/>
                <w:sz w:val="21"/>
              </w:rPr>
              <w:t> </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7. Определение уровня физической подготовленности мальчиков</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7</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636"/>
        <w:gridCol w:w="1827"/>
        <w:gridCol w:w="1142"/>
        <w:gridCol w:w="1144"/>
        <w:gridCol w:w="1099"/>
        <w:gridCol w:w="1350"/>
        <w:gridCol w:w="1163"/>
        <w:gridCol w:w="994"/>
      </w:tblGrid>
      <w:tr w:rsidR="002E6512" w:rsidRPr="002E6512" w:rsidTr="002E6512">
        <w:trPr>
          <w:trHeight w:val="15"/>
        </w:trPr>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40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N</w:t>
            </w:r>
            <w:r w:rsidRPr="002E6512">
              <w:rPr>
                <w:rFonts w:ascii="Times New Roman" w:eastAsia="Times New Roman" w:hAnsi="Times New Roman" w:cs="Times New Roman"/>
                <w:color w:val="000000" w:themeColor="text1"/>
                <w:sz w:val="21"/>
              </w:rPr>
              <w:t> </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Контрольное</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p>
        </w:tc>
        <w:tc>
          <w:tcPr>
            <w:tcW w:w="6653"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УРОВЕНЬ ФИЗИЧЕСКОЙ ПОДГОТОВЛЕННОСТИ</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п</w:t>
            </w:r>
            <w:proofErr w:type="spellEnd"/>
            <w:r w:rsidRPr="002E6512">
              <w:rPr>
                <w:rFonts w:ascii="Times New Roman" w:eastAsia="Times New Roman" w:hAnsi="Times New Roman" w:cs="Times New Roman"/>
                <w:color w:val="000000" w:themeColor="text1"/>
                <w:sz w:val="21"/>
                <w:szCs w:val="21"/>
              </w:rPr>
              <w:t>/</w:t>
            </w:r>
            <w:proofErr w:type="spellStart"/>
            <w:r w:rsidRPr="002E6512">
              <w:rPr>
                <w:rFonts w:ascii="Times New Roman" w:eastAsia="Times New Roman" w:hAnsi="Times New Roman" w:cs="Times New Roman"/>
                <w:color w:val="000000" w:themeColor="text1"/>
                <w:sz w:val="21"/>
                <w:szCs w:val="21"/>
              </w:rPr>
              <w:t>п</w:t>
            </w:r>
            <w:proofErr w:type="spellEnd"/>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упражнение</w:t>
            </w:r>
            <w:r w:rsidRPr="002E6512">
              <w:rPr>
                <w:rFonts w:ascii="Times New Roman" w:eastAsia="Times New Roman" w:hAnsi="Times New Roman" w:cs="Times New Roman"/>
                <w:color w:val="000000" w:themeColor="text1"/>
                <w:sz w:val="21"/>
              </w:rPr>
              <w:t> </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лет</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высокий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выше среднего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средний</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ниже среднего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низкий</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 баллов</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 балла</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 балла</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 балла</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 балл</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Прыжок в длину с</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117-129</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104-116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88-103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87</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места, см</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132-144</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119-131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103-118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102</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145-157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132-144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116-131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153-165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141-152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124-140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123</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164-176</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151-163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135-150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174-186</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161-173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145-160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185-197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172-184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156-171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195-207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182-194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166-181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204-216</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191-203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175-190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215-227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202-214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186-201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225-237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212-224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196-211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Медленный бег в</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сочетании с ходьбой в</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течение 6 мин, м</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Броски и ловля</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теннисного мяча с</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расстояния 1 м от</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28</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стены за 30 с, раз</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31</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32</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34</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37</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38</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E9ECF1"/>
        <w:spacing w:after="225"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Определение уровня физической подготовленности девочек</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p>
    <w:tbl>
      <w:tblPr>
        <w:tblW w:w="0" w:type="auto"/>
        <w:tblCellMar>
          <w:left w:w="0" w:type="dxa"/>
          <w:right w:w="0" w:type="dxa"/>
        </w:tblCellMar>
        <w:tblLook w:val="04A0"/>
      </w:tblPr>
      <w:tblGrid>
        <w:gridCol w:w="656"/>
        <w:gridCol w:w="2110"/>
        <w:gridCol w:w="1072"/>
        <w:gridCol w:w="1112"/>
        <w:gridCol w:w="1135"/>
        <w:gridCol w:w="1165"/>
        <w:gridCol w:w="1135"/>
        <w:gridCol w:w="970"/>
      </w:tblGrid>
      <w:tr w:rsidR="002E6512" w:rsidRPr="002E6512" w:rsidTr="002E6512">
        <w:trPr>
          <w:trHeight w:val="15"/>
        </w:trPr>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772"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66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N</w:t>
            </w:r>
            <w:r w:rsidRPr="002E6512">
              <w:rPr>
                <w:rFonts w:ascii="Times New Roman" w:eastAsia="Times New Roman" w:hAnsi="Times New Roman" w:cs="Times New Roman"/>
                <w:color w:val="000000" w:themeColor="text1"/>
                <w:sz w:val="21"/>
              </w:rPr>
              <w:t> </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Упражнения для</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p>
        </w:tc>
        <w:tc>
          <w:tcPr>
            <w:tcW w:w="6653"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УРОВЕНЬ ФИЗИЧЕСКОЙ ПОДГОТОВЛЕННОСТИ</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п</w:t>
            </w:r>
            <w:proofErr w:type="spellEnd"/>
            <w:r w:rsidRPr="002E6512">
              <w:rPr>
                <w:rFonts w:ascii="Times New Roman" w:eastAsia="Times New Roman" w:hAnsi="Times New Roman" w:cs="Times New Roman"/>
                <w:color w:val="000000" w:themeColor="text1"/>
                <w:sz w:val="21"/>
                <w:szCs w:val="21"/>
              </w:rPr>
              <w:t>/</w:t>
            </w:r>
            <w:proofErr w:type="spellStart"/>
            <w:r w:rsidRPr="002E6512">
              <w:rPr>
                <w:rFonts w:ascii="Times New Roman" w:eastAsia="Times New Roman" w:hAnsi="Times New Roman" w:cs="Times New Roman"/>
                <w:color w:val="000000" w:themeColor="text1"/>
                <w:sz w:val="21"/>
                <w:szCs w:val="21"/>
              </w:rPr>
              <w:t>п</w:t>
            </w:r>
            <w:proofErr w:type="spellEnd"/>
            <w:r w:rsidRPr="002E6512">
              <w:rPr>
                <w:rFonts w:ascii="Times New Roman" w:eastAsia="Times New Roman" w:hAnsi="Times New Roman" w:cs="Times New Roman"/>
                <w:color w:val="000000" w:themeColor="text1"/>
                <w:sz w:val="21"/>
              </w:rPr>
              <w:t> </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определения уровня физической подготовленности</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лет</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высокий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выше среднего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средний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ниже среднего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низкий</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 баллов</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 балла</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 балла</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 балла</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 балл</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Прыжок в длину с</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111-122</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99-110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85-98</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места, см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119-131</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106-118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90-105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89</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127-139</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114-126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98-113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97</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142-156</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127-141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108-126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107</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150-163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136-149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119-135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118</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155-167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142-154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126-141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165-175</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154-164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139-153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138</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174-187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160-173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144-159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143</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180-193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166-179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150-165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149</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184-197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174-183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160-173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159</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191-203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178-190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162-177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161</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Медленный бег в</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 xml:space="preserve">сочетании с </w:t>
            </w:r>
            <w:r w:rsidRPr="002E6512">
              <w:rPr>
                <w:rFonts w:ascii="Times New Roman" w:eastAsia="Times New Roman" w:hAnsi="Times New Roman" w:cs="Times New Roman"/>
                <w:color w:val="000000" w:themeColor="text1"/>
                <w:sz w:val="21"/>
                <w:szCs w:val="21"/>
              </w:rPr>
              <w:lastRenderedPageBreak/>
              <w:t>ходьбой в</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течение 6 мин, м</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950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1000</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Броски и ловля</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теннисного мяча с</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расстояния 1 м от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стены за 30 с, раз</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24</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32</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w:t>
            </w:r>
            <w:r w:rsidRPr="002E6512">
              <w:rPr>
                <w:rFonts w:ascii="Times New Roman" w:eastAsia="Times New Roman" w:hAnsi="Times New Roman" w:cs="Times New Roman"/>
                <w:color w:val="000000" w:themeColor="text1"/>
                <w:sz w:val="21"/>
              </w:rPr>
              <w:t> </w:t>
            </w:r>
          </w:p>
        </w:tc>
      </w:tr>
      <w:tr w:rsidR="002E6512" w:rsidRPr="002E6512" w:rsidTr="002E6512">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w:t>
            </w:r>
            <w:r w:rsidRPr="002E6512">
              <w:rPr>
                <w:rFonts w:ascii="Times New Roman" w:eastAsia="Times New Roman" w:hAnsi="Times New Roman" w:cs="Times New Roman"/>
                <w:color w:val="000000" w:themeColor="text1"/>
                <w:sz w:val="21"/>
              </w:rPr>
              <w:t> </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p>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Приложение N 8. Форма справки о прохождении курса ЛФК обучающимся специальной медицинской группы "Б"</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t>Приложение N 8</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 контроль</w:t>
      </w:r>
      <w:r w:rsidRPr="002E6512">
        <w:rPr>
          <w:rFonts w:ascii="Times New Roman" w:eastAsia="Times New Roman" w:hAnsi="Times New Roman" w:cs="Times New Roman"/>
          <w:color w:val="000000" w:themeColor="text1"/>
          <w:spacing w:val="2"/>
          <w:sz w:val="21"/>
          <w:szCs w:val="21"/>
        </w:rPr>
        <w:br/>
        <w:t>за организацией занятий</w:t>
      </w:r>
      <w:r w:rsidRPr="002E6512">
        <w:rPr>
          <w:rFonts w:ascii="Times New Roman" w:eastAsia="Times New Roman" w:hAnsi="Times New Roman" w:cs="Times New Roman"/>
          <w:color w:val="000000" w:themeColor="text1"/>
          <w:spacing w:val="2"/>
          <w:sz w:val="21"/>
          <w:szCs w:val="21"/>
        </w:rPr>
        <w:br/>
        <w:t>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554"/>
        <w:gridCol w:w="1239"/>
        <w:gridCol w:w="163"/>
        <w:gridCol w:w="440"/>
        <w:gridCol w:w="999"/>
        <w:gridCol w:w="691"/>
        <w:gridCol w:w="185"/>
        <w:gridCol w:w="1099"/>
        <w:gridCol w:w="894"/>
        <w:gridCol w:w="161"/>
        <w:gridCol w:w="1836"/>
        <w:gridCol w:w="1094"/>
      </w:tblGrid>
      <w:tr w:rsidR="002E6512" w:rsidRPr="002E6512" w:rsidTr="002E6512">
        <w:trPr>
          <w:trHeight w:val="15"/>
        </w:trPr>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92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03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10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288" w:lineRule="atLeast"/>
              <w:jc w:val="center"/>
              <w:textAlignment w:val="baseline"/>
              <w:rPr>
                <w:rFonts w:ascii="Times New Roman" w:eastAsia="Times New Roman" w:hAnsi="Times New Roman" w:cs="Times New Roman"/>
                <w:color w:val="000000" w:themeColor="text1"/>
                <w:sz w:val="41"/>
                <w:szCs w:val="41"/>
              </w:rPr>
            </w:pPr>
            <w:r w:rsidRPr="002E6512">
              <w:rPr>
                <w:rFonts w:ascii="Times New Roman" w:eastAsia="Times New Roman" w:hAnsi="Times New Roman" w:cs="Times New Roman"/>
                <w:color w:val="000000" w:themeColor="text1"/>
                <w:sz w:val="41"/>
                <w:szCs w:val="41"/>
              </w:rPr>
              <w:t>Форма справки о прохождении курса ЛФК обучающимся специальной медицинской группы "Б"</w:t>
            </w:r>
            <w:r w:rsidRPr="002E6512">
              <w:rPr>
                <w:rFonts w:ascii="Times New Roman" w:eastAsia="Times New Roman" w:hAnsi="Times New Roman" w:cs="Times New Roman"/>
                <w:color w:val="000000" w:themeColor="text1"/>
                <w:sz w:val="41"/>
              </w:rPr>
              <w:t> </w:t>
            </w: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СПРАВКА N_____</w:t>
            </w: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848" w:type="dxa"/>
            <w:gridSpan w:val="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Выдана (Ф.И.)</w:t>
            </w:r>
          </w:p>
        </w:tc>
        <w:tc>
          <w:tcPr>
            <w:tcW w:w="8501" w:type="dxa"/>
            <w:gridSpan w:val="10"/>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2033" w:type="dxa"/>
            <w:gridSpan w:val="3"/>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Дата рождения</w:t>
            </w:r>
            <w:r w:rsidRPr="002E6512">
              <w:rPr>
                <w:rFonts w:ascii="Times New Roman" w:eastAsia="Times New Roman" w:hAnsi="Times New Roman" w:cs="Times New Roman"/>
                <w:color w:val="000000" w:themeColor="text1"/>
                <w:sz w:val="21"/>
              </w:rPr>
              <w:t> </w:t>
            </w:r>
          </w:p>
        </w:tc>
        <w:tc>
          <w:tcPr>
            <w:tcW w:w="8316" w:type="dxa"/>
            <w:gridSpan w:val="9"/>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6098" w:type="dxa"/>
            <w:gridSpan w:val="8"/>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обучающемуся общеобразовательного учреждения N</w:t>
            </w:r>
            <w:r w:rsidRPr="002E6512">
              <w:rPr>
                <w:rFonts w:ascii="Times New Roman" w:eastAsia="Times New Roman" w:hAnsi="Times New Roman" w:cs="Times New Roman"/>
                <w:color w:val="000000" w:themeColor="text1"/>
                <w:sz w:val="21"/>
              </w:rPr>
              <w:t> </w:t>
            </w:r>
          </w:p>
        </w:tc>
        <w:tc>
          <w:tcPr>
            <w:tcW w:w="4250" w:type="dxa"/>
            <w:gridSpan w:val="4"/>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881" w:type="dxa"/>
            <w:gridSpan w:val="5"/>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 том, что он(а) прошёл (прошла)</w:t>
            </w:r>
          </w:p>
        </w:tc>
        <w:tc>
          <w:tcPr>
            <w:tcW w:w="2218" w:type="dxa"/>
            <w:gridSpan w:val="3"/>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gridSpan w:val="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курсов</w:t>
            </w:r>
          </w:p>
        </w:tc>
        <w:tc>
          <w:tcPr>
            <w:tcW w:w="2033" w:type="dxa"/>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1109"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занятий</w:t>
            </w:r>
            <w:r w:rsidRPr="002E6512">
              <w:rPr>
                <w:rFonts w:ascii="Times New Roman" w:eastAsia="Times New Roman" w:hAnsi="Times New Roman" w:cs="Times New Roman"/>
                <w:color w:val="000000" w:themeColor="text1"/>
                <w:sz w:val="21"/>
              </w:rPr>
              <w:t> </w:t>
            </w:r>
          </w:p>
        </w:tc>
      </w:tr>
      <w:tr w:rsidR="002E6512" w:rsidRPr="002E6512" w:rsidTr="002E6512">
        <w:tc>
          <w:tcPr>
            <w:tcW w:w="3881" w:type="dxa"/>
            <w:gridSpan w:val="5"/>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218" w:type="dxa"/>
            <w:gridSpan w:val="3"/>
            <w:tcBorders>
              <w:top w:val="single" w:sz="6" w:space="0" w:color="000000"/>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количество прописью</w:t>
            </w:r>
            <w:r w:rsidRPr="002E6512">
              <w:rPr>
                <w:rFonts w:ascii="Times New Roman" w:eastAsia="Times New Roman" w:hAnsi="Times New Roman" w:cs="Times New Roman"/>
                <w:color w:val="000000" w:themeColor="text1"/>
                <w:sz w:val="21"/>
              </w:rPr>
              <w:t> </w:t>
            </w:r>
          </w:p>
        </w:tc>
        <w:tc>
          <w:tcPr>
            <w:tcW w:w="1109" w:type="dxa"/>
            <w:gridSpan w:val="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количество прописью</w:t>
            </w:r>
            <w:r w:rsidRPr="002E6512">
              <w:rPr>
                <w:rFonts w:ascii="Times New Roman" w:eastAsia="Times New Roman" w:hAnsi="Times New Roman" w:cs="Times New Roman"/>
                <w:color w:val="000000" w:themeColor="text1"/>
                <w:sz w:val="21"/>
              </w:rPr>
              <w:t> </w:t>
            </w:r>
          </w:p>
        </w:tc>
        <w:tc>
          <w:tcPr>
            <w:tcW w:w="1109"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лечебной физической культуры</w:t>
            </w:r>
            <w:r w:rsidRPr="002E6512">
              <w:rPr>
                <w:rFonts w:ascii="Times New Roman" w:eastAsia="Times New Roman" w:hAnsi="Times New Roman" w:cs="Times New Roman"/>
                <w:color w:val="000000" w:themeColor="text1"/>
                <w:sz w:val="21"/>
              </w:rPr>
              <w:t> </w:t>
            </w: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554"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w:t>
            </w:r>
            <w:r w:rsidRPr="002E6512">
              <w:rPr>
                <w:rFonts w:ascii="Times New Roman" w:eastAsia="Times New Roman" w:hAnsi="Times New Roman" w:cs="Times New Roman"/>
                <w:color w:val="000000" w:themeColor="text1"/>
                <w:sz w:val="21"/>
              </w:rPr>
              <w:t> </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название ЛПУ</w:t>
            </w:r>
            <w:r w:rsidRPr="002E6512">
              <w:rPr>
                <w:rFonts w:ascii="Times New Roman" w:eastAsia="Times New Roman" w:hAnsi="Times New Roman" w:cs="Times New Roman"/>
                <w:color w:val="000000" w:themeColor="text1"/>
                <w:sz w:val="21"/>
              </w:rPr>
              <w:t> </w:t>
            </w: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4805" w:type="dxa"/>
            <w:gridSpan w:val="7"/>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Подпись и личная печать лечащего врача</w:t>
            </w:r>
            <w:r w:rsidRPr="002E6512">
              <w:rPr>
                <w:rFonts w:ascii="Times New Roman" w:eastAsia="Times New Roman" w:hAnsi="Times New Roman" w:cs="Times New Roman"/>
                <w:color w:val="000000" w:themeColor="text1"/>
                <w:sz w:val="21"/>
              </w:rPr>
              <w:t> </w:t>
            </w:r>
          </w:p>
        </w:tc>
        <w:tc>
          <w:tcPr>
            <w:tcW w:w="5544" w:type="dxa"/>
            <w:gridSpan w:val="5"/>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4620" w:type="dxa"/>
            <w:gridSpan w:val="6"/>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Подпись руководителя/заместителя ЛПУ</w:t>
            </w:r>
            <w:r w:rsidRPr="002E6512">
              <w:rPr>
                <w:rFonts w:ascii="Times New Roman" w:eastAsia="Times New Roman" w:hAnsi="Times New Roman" w:cs="Times New Roman"/>
                <w:color w:val="000000" w:themeColor="text1"/>
                <w:sz w:val="21"/>
              </w:rPr>
              <w:t> </w:t>
            </w:r>
          </w:p>
        </w:tc>
        <w:tc>
          <w:tcPr>
            <w:tcW w:w="5729" w:type="dxa"/>
            <w:gridSpan w:val="6"/>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2587" w:type="dxa"/>
            <w:gridSpan w:val="4"/>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дата выдачи справки</w:t>
            </w:r>
            <w:r w:rsidRPr="002E6512">
              <w:rPr>
                <w:rFonts w:ascii="Times New Roman" w:eastAsia="Times New Roman" w:hAnsi="Times New Roman" w:cs="Times New Roman"/>
                <w:color w:val="000000" w:themeColor="text1"/>
                <w:sz w:val="21"/>
              </w:rPr>
              <w:t> </w:t>
            </w:r>
          </w:p>
        </w:tc>
        <w:tc>
          <w:tcPr>
            <w:tcW w:w="4435" w:type="dxa"/>
            <w:gridSpan w:val="5"/>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3326" w:type="dxa"/>
            <w:gridSpan w:val="3"/>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jc w:val="righ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i/>
                <w:iCs/>
                <w:color w:val="000000" w:themeColor="text1"/>
                <w:sz w:val="21"/>
                <w:szCs w:val="21"/>
              </w:rPr>
              <w:t>круглая печать ЛПУ</w:t>
            </w:r>
            <w:r w:rsidRPr="002E6512">
              <w:rPr>
                <w:rFonts w:ascii="Times New Roman" w:eastAsia="Times New Roman" w:hAnsi="Times New Roman" w:cs="Times New Roman"/>
                <w:i/>
                <w:iCs/>
                <w:color w:val="000000" w:themeColor="text1"/>
                <w:sz w:val="21"/>
              </w:rPr>
              <w:t> </w:t>
            </w:r>
          </w:p>
        </w:tc>
      </w:tr>
      <w:tr w:rsidR="002E6512" w:rsidRPr="002E6512" w:rsidTr="002E6512">
        <w:tc>
          <w:tcPr>
            <w:tcW w:w="10349" w:type="dxa"/>
            <w:gridSpan w:val="12"/>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2"/>
            <w:tcBorders>
              <w:top w:val="single" w:sz="6" w:space="0" w:color="000000"/>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ЛИНИЯ ОТРЕЗА</w:t>
            </w:r>
            <w:r w:rsidRPr="002E6512">
              <w:rPr>
                <w:rFonts w:ascii="Times New Roman" w:eastAsia="Times New Roman" w:hAnsi="Times New Roman" w:cs="Times New Roman"/>
                <w:color w:val="000000" w:themeColor="text1"/>
                <w:sz w:val="21"/>
              </w:rPr>
              <w:t> </w:t>
            </w:r>
          </w:p>
        </w:tc>
      </w:tr>
      <w:tr w:rsidR="002E6512" w:rsidRPr="002E6512" w:rsidTr="002E6512">
        <w:tc>
          <w:tcPr>
            <w:tcW w:w="10349" w:type="dxa"/>
            <w:gridSpan w:val="12"/>
            <w:tcBorders>
              <w:top w:val="single" w:sz="6" w:space="0" w:color="000000"/>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bl>
    <w:p w:rsidR="002E6512" w:rsidRPr="002E6512" w:rsidRDefault="002E6512" w:rsidP="002E6512">
      <w:pPr>
        <w:shd w:val="clear" w:color="auto" w:fill="E9ECF1"/>
        <w:spacing w:line="240" w:lineRule="auto"/>
        <w:ind w:left="-825"/>
        <w:textAlignment w:val="baseline"/>
        <w:outlineLvl w:val="3"/>
        <w:rPr>
          <w:rFonts w:ascii="Times New Roman" w:eastAsia="Times New Roman" w:hAnsi="Times New Roman" w:cs="Times New Roman"/>
          <w:color w:val="000000" w:themeColor="text1"/>
          <w:spacing w:val="2"/>
          <w:sz w:val="23"/>
          <w:szCs w:val="23"/>
        </w:rPr>
      </w:pPr>
      <w:r w:rsidRPr="002E6512">
        <w:rPr>
          <w:rFonts w:ascii="Times New Roman" w:eastAsia="Times New Roman" w:hAnsi="Times New Roman" w:cs="Times New Roman"/>
          <w:color w:val="000000" w:themeColor="text1"/>
          <w:spacing w:val="2"/>
          <w:sz w:val="23"/>
          <w:szCs w:val="23"/>
        </w:rPr>
        <w:t>Контрольный талон к справке о прохождении курса ЛФК обучающимся специальной медицинской группы "Б"</w:t>
      </w:r>
    </w:p>
    <w:tbl>
      <w:tblPr>
        <w:tblW w:w="0" w:type="auto"/>
        <w:tblCellMar>
          <w:left w:w="0" w:type="dxa"/>
          <w:right w:w="0" w:type="dxa"/>
        </w:tblCellMar>
        <w:tblLook w:val="04A0"/>
      </w:tblPr>
      <w:tblGrid>
        <w:gridCol w:w="1787"/>
        <w:gridCol w:w="501"/>
        <w:gridCol w:w="169"/>
        <w:gridCol w:w="384"/>
        <w:gridCol w:w="326"/>
        <w:gridCol w:w="483"/>
        <w:gridCol w:w="640"/>
        <w:gridCol w:w="185"/>
        <w:gridCol w:w="526"/>
        <w:gridCol w:w="522"/>
        <w:gridCol w:w="3832"/>
      </w:tblGrid>
      <w:tr w:rsidR="002E6512" w:rsidRPr="002E6512" w:rsidTr="002E6512">
        <w:trPr>
          <w:trHeight w:val="15"/>
        </w:trPr>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370"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370"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739"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55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4435"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288" w:lineRule="atLeast"/>
              <w:jc w:val="center"/>
              <w:textAlignment w:val="baseline"/>
              <w:rPr>
                <w:rFonts w:ascii="Times New Roman" w:eastAsia="Times New Roman" w:hAnsi="Times New Roman" w:cs="Times New Roman"/>
                <w:color w:val="000000" w:themeColor="text1"/>
                <w:sz w:val="41"/>
                <w:szCs w:val="41"/>
              </w:rPr>
            </w:pPr>
            <w:r w:rsidRPr="002E6512">
              <w:rPr>
                <w:rFonts w:ascii="Times New Roman" w:eastAsia="Times New Roman" w:hAnsi="Times New Roman" w:cs="Times New Roman"/>
                <w:color w:val="000000" w:themeColor="text1"/>
                <w:sz w:val="41"/>
                <w:szCs w:val="41"/>
              </w:rPr>
              <w:t>Контрольный талон к справке о прохождении курса ЛФК обучающимся специальной медицинской группы "Б"</w:t>
            </w:r>
            <w:r w:rsidRPr="002E6512">
              <w:rPr>
                <w:rFonts w:ascii="Times New Roman" w:eastAsia="Times New Roman" w:hAnsi="Times New Roman" w:cs="Times New Roman"/>
                <w:color w:val="000000" w:themeColor="text1"/>
                <w:sz w:val="41"/>
              </w:rPr>
              <w:t> </w:t>
            </w: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288" w:lineRule="atLeast"/>
              <w:jc w:val="center"/>
              <w:textAlignment w:val="baseline"/>
              <w:rPr>
                <w:rFonts w:ascii="Times New Roman" w:eastAsia="Times New Roman" w:hAnsi="Times New Roman" w:cs="Times New Roman"/>
                <w:color w:val="000000" w:themeColor="text1"/>
                <w:sz w:val="41"/>
                <w:szCs w:val="41"/>
              </w:rPr>
            </w:pPr>
            <w:r w:rsidRPr="002E6512">
              <w:rPr>
                <w:rFonts w:ascii="Times New Roman" w:eastAsia="Times New Roman" w:hAnsi="Times New Roman" w:cs="Times New Roman"/>
                <w:color w:val="000000" w:themeColor="text1"/>
                <w:sz w:val="41"/>
                <w:szCs w:val="41"/>
              </w:rPr>
              <w:t>N_____</w:t>
            </w:r>
            <w:r w:rsidRPr="002E6512">
              <w:rPr>
                <w:rFonts w:ascii="Times New Roman" w:eastAsia="Times New Roman" w:hAnsi="Times New Roman" w:cs="Times New Roman"/>
                <w:color w:val="000000" w:themeColor="text1"/>
                <w:sz w:val="41"/>
              </w:rPr>
              <w:t> </w:t>
            </w: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326" w:type="dxa"/>
            <w:gridSpan w:val="5"/>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 Фамилия, имя, отчество</w:t>
            </w:r>
            <w:r w:rsidRPr="002E6512">
              <w:rPr>
                <w:rFonts w:ascii="Times New Roman" w:eastAsia="Times New Roman" w:hAnsi="Times New Roman" w:cs="Times New Roman"/>
                <w:color w:val="000000" w:themeColor="text1"/>
                <w:sz w:val="21"/>
              </w:rPr>
              <w:t> </w:t>
            </w:r>
          </w:p>
        </w:tc>
        <w:tc>
          <w:tcPr>
            <w:tcW w:w="7022" w:type="dxa"/>
            <w:gridSpan w:val="6"/>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2402" w:type="dxa"/>
            <w:gridSpan w:val="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 Домашний адрес</w:t>
            </w:r>
            <w:r w:rsidRPr="002E6512">
              <w:rPr>
                <w:rFonts w:ascii="Times New Roman" w:eastAsia="Times New Roman" w:hAnsi="Times New Roman" w:cs="Times New Roman"/>
                <w:color w:val="000000" w:themeColor="text1"/>
                <w:sz w:val="21"/>
              </w:rPr>
              <w:t> </w:t>
            </w:r>
          </w:p>
        </w:tc>
        <w:tc>
          <w:tcPr>
            <w:tcW w:w="7946" w:type="dxa"/>
            <w:gridSpan w:val="9"/>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single" w:sz="6" w:space="0" w:color="000000"/>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4805" w:type="dxa"/>
            <w:gridSpan w:val="8"/>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 Общеобразовательное учреждение</w:t>
            </w:r>
            <w:r w:rsidRPr="002E6512">
              <w:rPr>
                <w:rFonts w:ascii="Times New Roman" w:eastAsia="Times New Roman" w:hAnsi="Times New Roman" w:cs="Times New Roman"/>
                <w:color w:val="000000" w:themeColor="text1"/>
                <w:sz w:val="21"/>
              </w:rPr>
              <w:t> </w:t>
            </w:r>
          </w:p>
        </w:tc>
        <w:tc>
          <w:tcPr>
            <w:tcW w:w="5544" w:type="dxa"/>
            <w:gridSpan w:val="3"/>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3881" w:type="dxa"/>
            <w:gridSpan w:val="6"/>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 Ф.И.О. лица, выдавшего справку</w:t>
            </w:r>
            <w:r w:rsidRPr="002E6512">
              <w:rPr>
                <w:rFonts w:ascii="Times New Roman" w:eastAsia="Times New Roman" w:hAnsi="Times New Roman" w:cs="Times New Roman"/>
                <w:color w:val="000000" w:themeColor="text1"/>
                <w:sz w:val="21"/>
              </w:rPr>
              <w:t> </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0349" w:type="dxa"/>
            <w:gridSpan w:val="11"/>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r>
      <w:tr w:rsidR="002E6512" w:rsidRPr="002E6512" w:rsidTr="002E6512">
        <w:tc>
          <w:tcPr>
            <w:tcW w:w="1848"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Дата выдачи "</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370"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w:t>
            </w:r>
          </w:p>
        </w:tc>
        <w:tc>
          <w:tcPr>
            <w:tcW w:w="1663" w:type="dxa"/>
            <w:gridSpan w:val="3"/>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739" w:type="dxa"/>
            <w:gridSpan w:val="2"/>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w:t>
            </w:r>
            <w:r w:rsidRPr="002E6512">
              <w:rPr>
                <w:rFonts w:ascii="Times New Roman" w:eastAsia="Times New Roman" w:hAnsi="Times New Roman" w:cs="Times New Roman"/>
                <w:color w:val="000000" w:themeColor="text1"/>
                <w:sz w:val="21"/>
              </w:rPr>
              <w:t> </w:t>
            </w:r>
          </w:p>
        </w:tc>
        <w:tc>
          <w:tcPr>
            <w:tcW w:w="554" w:type="dxa"/>
            <w:tcBorders>
              <w:top w:val="nil"/>
              <w:left w:val="nil"/>
              <w:bottom w:val="single" w:sz="6" w:space="0" w:color="000000"/>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p>
        </w:tc>
        <w:tc>
          <w:tcPr>
            <w:tcW w:w="4435" w:type="dxa"/>
            <w:tcBorders>
              <w:top w:val="nil"/>
              <w:left w:val="nil"/>
              <w:bottom w:val="nil"/>
              <w:right w:val="nil"/>
            </w:tcBorders>
            <w:tcMar>
              <w:top w:w="0" w:type="dxa"/>
              <w:left w:w="149" w:type="dxa"/>
              <w:bottom w:w="0" w:type="dxa"/>
              <w:right w:w="149" w:type="dxa"/>
            </w:tcMar>
            <w:hideMark/>
          </w:tcPr>
          <w:p w:rsidR="002E6512" w:rsidRPr="002E6512" w:rsidRDefault="002E6512" w:rsidP="002E6512">
            <w:pPr>
              <w:spacing w:after="0" w:line="315" w:lineRule="atLeast"/>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г.</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 xml:space="preserve">Приложение N 9. Средние возрастно-половые значения ЖЕЛ, пробы Штанге и силы мышц ведущей руки у детей и подростков 6-17 лет (НИИ </w:t>
      </w:r>
      <w:proofErr w:type="spellStart"/>
      <w:r w:rsidRPr="002E6512">
        <w:rPr>
          <w:rFonts w:ascii="Times New Roman" w:eastAsia="Times New Roman" w:hAnsi="Times New Roman" w:cs="Times New Roman"/>
          <w:color w:val="000000" w:themeColor="text1"/>
          <w:spacing w:val="2"/>
          <w:sz w:val="29"/>
          <w:szCs w:val="29"/>
        </w:rPr>
        <w:t>ГиОЗДиП</w:t>
      </w:r>
      <w:proofErr w:type="spellEnd"/>
      <w:r w:rsidRPr="002E6512">
        <w:rPr>
          <w:rFonts w:ascii="Times New Roman" w:eastAsia="Times New Roman" w:hAnsi="Times New Roman" w:cs="Times New Roman"/>
          <w:color w:val="000000" w:themeColor="text1"/>
          <w:spacing w:val="2"/>
          <w:sz w:val="29"/>
          <w:szCs w:val="29"/>
        </w:rPr>
        <w:t xml:space="preserve"> НЦЗД РАМН, </w:t>
      </w:r>
      <w:proofErr w:type="spellStart"/>
      <w:r w:rsidRPr="002E6512">
        <w:rPr>
          <w:rFonts w:ascii="Times New Roman" w:eastAsia="Times New Roman" w:hAnsi="Times New Roman" w:cs="Times New Roman"/>
          <w:color w:val="000000" w:themeColor="text1"/>
          <w:spacing w:val="2"/>
          <w:sz w:val="29"/>
          <w:szCs w:val="29"/>
        </w:rPr>
        <w:t>НижГМА</w:t>
      </w:r>
      <w:proofErr w:type="spellEnd"/>
      <w:r w:rsidRPr="002E6512">
        <w:rPr>
          <w:rFonts w:ascii="Times New Roman" w:eastAsia="Times New Roman" w:hAnsi="Times New Roman" w:cs="Times New Roman"/>
          <w:color w:val="000000" w:themeColor="text1"/>
          <w:spacing w:val="2"/>
          <w:sz w:val="29"/>
          <w:szCs w:val="29"/>
        </w:rPr>
        <w:t>, 2010)</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9</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1248"/>
        <w:gridCol w:w="1343"/>
        <w:gridCol w:w="1344"/>
        <w:gridCol w:w="1154"/>
        <w:gridCol w:w="1154"/>
        <w:gridCol w:w="1482"/>
        <w:gridCol w:w="1630"/>
      </w:tblGrid>
      <w:tr w:rsidR="002E6512" w:rsidRPr="002E6512" w:rsidTr="002E6512">
        <w:trPr>
          <w:trHeight w:val="15"/>
        </w:trPr>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47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47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66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184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ЖЕЛ, мл</w:t>
            </w:r>
            <w:r w:rsidRPr="002E6512">
              <w:rPr>
                <w:rFonts w:ascii="Times New Roman" w:eastAsia="Times New Roman" w:hAnsi="Times New Roman" w:cs="Times New Roman"/>
                <w:color w:val="000000" w:themeColor="text1"/>
                <w:sz w:val="21"/>
              </w:rPr>
              <w:t> </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Проба Штанге, с</w:t>
            </w:r>
            <w:r w:rsidRPr="002E6512">
              <w:rPr>
                <w:rFonts w:ascii="Times New Roman" w:eastAsia="Times New Roman" w:hAnsi="Times New Roman" w:cs="Times New Roman"/>
                <w:color w:val="000000" w:themeColor="text1"/>
                <w:sz w:val="21"/>
              </w:rPr>
              <w:t> </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Сила мышц ведущей руки, кг</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lastRenderedPageBreak/>
              <w:t>лет</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1150-1600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1050-1500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20-29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19-28</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5,5-11,0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5,0-10,0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1250-1800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1100-1700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23-35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21-33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8,0-14,5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8,0-12,5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1350-2000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1200-1750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23-39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20-32</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13,0-20,0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11,5-16,5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1400-2200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1250-2000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26-41</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25-38</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16,5-23,0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12,5-18,0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1650-2350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1500-2300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29-49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27-35</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18,0-25,0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13,0-20,0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1800-2650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1750-2500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31-48</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27-41</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22,5-30,0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15,5-22,5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2100-2850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1800-2650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37-52</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27-43</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21,0-33,0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16,5-26,0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2050-3150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2200-3050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39-54</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31-45</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22,0-32,5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20,0-30,0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2550-3900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2250-3200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41-56</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32-47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26,0-39,5</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20,5-30,0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2900-4400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2500-3455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41-63</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33-47</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30,0-48,0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22,5-32,0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3550-4800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2600-3500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44-65</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34-49</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36,0-51,0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23,0-33,0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3550-4800</w:t>
            </w:r>
            <w:r w:rsidRPr="002E6512">
              <w:rPr>
                <w:rFonts w:ascii="Times New Roman" w:eastAsia="Times New Roman" w:hAnsi="Times New Roman" w:cs="Times New Roman"/>
                <w:color w:val="000000" w:themeColor="text1"/>
                <w:sz w:val="21"/>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2700-3500</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45-69</w:t>
            </w:r>
            <w:r w:rsidRPr="002E6512">
              <w:rPr>
                <w:rFonts w:ascii="Times New Roman" w:eastAsia="Times New Roman" w:hAnsi="Times New Roman" w:cs="Times New Roman"/>
                <w:color w:val="000000" w:themeColor="text1"/>
                <w:sz w:val="21"/>
              </w:rPr>
              <w:t>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35-51</w:t>
            </w:r>
            <w:r w:rsidRPr="002E6512">
              <w:rPr>
                <w:rFonts w:ascii="Times New Roman" w:eastAsia="Times New Roman" w:hAnsi="Times New Roman" w:cs="Times New Roman"/>
                <w:color w:val="000000" w:themeColor="text1"/>
                <w:sz w:val="21"/>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40,0-54,0</w:t>
            </w:r>
            <w:r w:rsidRPr="002E6512">
              <w:rPr>
                <w:rFonts w:ascii="Times New Roman" w:eastAsia="Times New Roman" w:hAnsi="Times New Roman" w:cs="Times New Roman"/>
                <w:color w:val="000000" w:themeColor="text1"/>
                <w:sz w:val="21"/>
              </w:rPr>
              <w:t>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24,0-34,0</w:t>
            </w:r>
            <w:r w:rsidRPr="002E6512">
              <w:rPr>
                <w:rFonts w:ascii="Times New Roman" w:eastAsia="Times New Roman" w:hAnsi="Times New Roman" w:cs="Times New Roman"/>
                <w:color w:val="000000" w:themeColor="text1"/>
                <w:sz w:val="21"/>
              </w:rPr>
              <w:t> </w:t>
            </w:r>
          </w:p>
        </w:tc>
      </w:tr>
    </w:tbl>
    <w:p w:rsidR="002E6512" w:rsidRPr="002E6512" w:rsidRDefault="002E6512" w:rsidP="002E6512">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9"/>
          <w:szCs w:val="29"/>
        </w:rPr>
      </w:pPr>
      <w:r w:rsidRPr="002E6512">
        <w:rPr>
          <w:rFonts w:ascii="Times New Roman" w:eastAsia="Times New Roman" w:hAnsi="Times New Roman" w:cs="Times New Roman"/>
          <w:color w:val="000000" w:themeColor="text1"/>
          <w:spacing w:val="2"/>
          <w:sz w:val="29"/>
          <w:szCs w:val="29"/>
        </w:rPr>
        <w:t xml:space="preserve">Приложение N 10. Средние возрастно-половые значения показателей </w:t>
      </w:r>
      <w:proofErr w:type="spellStart"/>
      <w:r w:rsidRPr="002E6512">
        <w:rPr>
          <w:rFonts w:ascii="Times New Roman" w:eastAsia="Times New Roman" w:hAnsi="Times New Roman" w:cs="Times New Roman"/>
          <w:color w:val="000000" w:themeColor="text1"/>
          <w:spacing w:val="2"/>
          <w:sz w:val="29"/>
          <w:szCs w:val="29"/>
        </w:rPr>
        <w:t>координаторных</w:t>
      </w:r>
      <w:proofErr w:type="spellEnd"/>
      <w:r w:rsidRPr="002E6512">
        <w:rPr>
          <w:rFonts w:ascii="Times New Roman" w:eastAsia="Times New Roman" w:hAnsi="Times New Roman" w:cs="Times New Roman"/>
          <w:color w:val="000000" w:themeColor="text1"/>
          <w:spacing w:val="2"/>
          <w:sz w:val="29"/>
          <w:szCs w:val="29"/>
        </w:rPr>
        <w:t xml:space="preserve"> проб (</w:t>
      </w:r>
      <w:proofErr w:type="spellStart"/>
      <w:r w:rsidRPr="002E6512">
        <w:rPr>
          <w:rFonts w:ascii="Times New Roman" w:eastAsia="Times New Roman" w:hAnsi="Times New Roman" w:cs="Times New Roman"/>
          <w:color w:val="000000" w:themeColor="text1"/>
          <w:spacing w:val="2"/>
          <w:sz w:val="29"/>
          <w:szCs w:val="29"/>
        </w:rPr>
        <w:t>НижГМА</w:t>
      </w:r>
      <w:proofErr w:type="spellEnd"/>
      <w:r w:rsidRPr="002E6512">
        <w:rPr>
          <w:rFonts w:ascii="Times New Roman" w:eastAsia="Times New Roman" w:hAnsi="Times New Roman" w:cs="Times New Roman"/>
          <w:color w:val="000000" w:themeColor="text1"/>
          <w:spacing w:val="2"/>
          <w:sz w:val="29"/>
          <w:szCs w:val="29"/>
        </w:rPr>
        <w:t>, 2010)</w:t>
      </w:r>
    </w:p>
    <w:p w:rsidR="002E6512" w:rsidRPr="002E6512" w:rsidRDefault="002E6512" w:rsidP="002E6512">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r w:rsidRPr="002E6512">
        <w:rPr>
          <w:rFonts w:ascii="Times New Roman" w:eastAsia="Times New Roman" w:hAnsi="Times New Roman" w:cs="Times New Roman"/>
          <w:color w:val="000000" w:themeColor="text1"/>
          <w:spacing w:val="2"/>
          <w:sz w:val="21"/>
          <w:szCs w:val="21"/>
        </w:rPr>
        <w:br/>
        <w:t>Приложение N 10</w:t>
      </w:r>
      <w:r w:rsidRPr="002E6512">
        <w:rPr>
          <w:rFonts w:ascii="Times New Roman" w:eastAsia="Times New Roman" w:hAnsi="Times New Roman" w:cs="Times New Roman"/>
          <w:color w:val="000000" w:themeColor="text1"/>
          <w:spacing w:val="2"/>
          <w:sz w:val="21"/>
          <w:szCs w:val="21"/>
        </w:rPr>
        <w:br/>
        <w:t>к методическим рекомендациям</w:t>
      </w:r>
      <w:r w:rsidRPr="002E6512">
        <w:rPr>
          <w:rFonts w:ascii="Times New Roman" w:eastAsia="Times New Roman" w:hAnsi="Times New Roman" w:cs="Times New Roman"/>
          <w:color w:val="000000" w:themeColor="text1"/>
          <w:spacing w:val="2"/>
          <w:sz w:val="21"/>
          <w:szCs w:val="21"/>
        </w:rPr>
        <w:br/>
        <w:t>"Медико-педагогический</w:t>
      </w:r>
      <w:r w:rsidRPr="002E6512">
        <w:rPr>
          <w:rFonts w:ascii="Times New Roman" w:eastAsia="Times New Roman" w:hAnsi="Times New Roman" w:cs="Times New Roman"/>
          <w:color w:val="000000" w:themeColor="text1"/>
          <w:spacing w:val="2"/>
          <w:sz w:val="21"/>
          <w:szCs w:val="21"/>
        </w:rPr>
        <w:br/>
        <w:t>контроль за организацией</w:t>
      </w:r>
      <w:r w:rsidRPr="002E6512">
        <w:rPr>
          <w:rFonts w:ascii="Times New Roman" w:eastAsia="Times New Roman" w:hAnsi="Times New Roman" w:cs="Times New Roman"/>
          <w:color w:val="000000" w:themeColor="text1"/>
          <w:spacing w:val="2"/>
          <w:sz w:val="21"/>
          <w:szCs w:val="21"/>
        </w:rPr>
        <w:br/>
        <w:t>занятий физической культурой</w:t>
      </w:r>
      <w:r w:rsidRPr="002E6512">
        <w:rPr>
          <w:rFonts w:ascii="Times New Roman" w:eastAsia="Times New Roman" w:hAnsi="Times New Roman" w:cs="Times New Roman"/>
          <w:color w:val="000000" w:themeColor="text1"/>
          <w:spacing w:val="2"/>
          <w:sz w:val="21"/>
          <w:szCs w:val="21"/>
        </w:rPr>
        <w:br/>
        <w:t>обучающихся с отклонениями</w:t>
      </w:r>
      <w:r w:rsidRPr="002E6512">
        <w:rPr>
          <w:rFonts w:ascii="Times New Roman" w:eastAsia="Times New Roman" w:hAnsi="Times New Roman" w:cs="Times New Roman"/>
          <w:color w:val="000000" w:themeColor="text1"/>
          <w:spacing w:val="2"/>
          <w:sz w:val="21"/>
          <w:szCs w:val="21"/>
        </w:rPr>
        <w:br/>
        <w:t>в состоянии здоровья"</w:t>
      </w:r>
    </w:p>
    <w:p w:rsidR="002E6512" w:rsidRPr="002E6512" w:rsidRDefault="002E6512" w:rsidP="002E6512">
      <w:pPr>
        <w:shd w:val="clear" w:color="auto" w:fill="FFFFFF"/>
        <w:spacing w:line="315" w:lineRule="atLeast"/>
        <w:textAlignment w:val="baseline"/>
        <w:rPr>
          <w:rFonts w:ascii="Times New Roman" w:eastAsia="Times New Roman" w:hAnsi="Times New Roman" w:cs="Times New Roman"/>
          <w:color w:val="000000" w:themeColor="text1"/>
          <w:spacing w:val="2"/>
          <w:sz w:val="21"/>
          <w:szCs w:val="21"/>
        </w:rPr>
      </w:pPr>
      <w:r w:rsidRPr="002E6512">
        <w:rPr>
          <w:rFonts w:ascii="Times New Roman" w:eastAsia="Times New Roman" w:hAnsi="Times New Roman" w:cs="Times New Roman"/>
          <w:color w:val="000000" w:themeColor="text1"/>
          <w:spacing w:val="2"/>
          <w:sz w:val="21"/>
          <w:szCs w:val="21"/>
        </w:rPr>
        <w:br/>
      </w:r>
    </w:p>
    <w:tbl>
      <w:tblPr>
        <w:tblW w:w="0" w:type="auto"/>
        <w:tblCellMar>
          <w:left w:w="0" w:type="dxa"/>
          <w:right w:w="0" w:type="dxa"/>
        </w:tblCellMar>
        <w:tblLook w:val="04A0"/>
      </w:tblPr>
      <w:tblGrid>
        <w:gridCol w:w="1253"/>
        <w:gridCol w:w="1998"/>
        <w:gridCol w:w="2282"/>
        <w:gridCol w:w="1848"/>
        <w:gridCol w:w="1974"/>
      </w:tblGrid>
      <w:tr w:rsidR="002E6512" w:rsidRPr="002E6512" w:rsidTr="002E6512">
        <w:trPr>
          <w:trHeight w:val="15"/>
        </w:trPr>
        <w:tc>
          <w:tcPr>
            <w:tcW w:w="1294"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21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587"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033"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c>
          <w:tcPr>
            <w:tcW w:w="2218" w:type="dxa"/>
            <w:hideMark/>
          </w:tcPr>
          <w:p w:rsidR="002E6512" w:rsidRPr="002E6512" w:rsidRDefault="002E6512" w:rsidP="002E6512">
            <w:pPr>
              <w:spacing w:after="0" w:line="240" w:lineRule="auto"/>
              <w:rPr>
                <w:rFonts w:ascii="Times New Roman" w:eastAsia="Times New Roman" w:hAnsi="Times New Roman" w:cs="Times New Roman"/>
                <w:color w:val="000000" w:themeColor="text1"/>
                <w:sz w:val="2"/>
                <w:szCs w:val="24"/>
              </w:rPr>
            </w:pPr>
          </w:p>
        </w:tc>
      </w:tr>
      <w:tr w:rsidR="002E6512" w:rsidRPr="002E6512" w:rsidTr="002E6512">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Возраст</w:t>
            </w:r>
            <w:r w:rsidRPr="002E6512">
              <w:rPr>
                <w:rFonts w:ascii="Times New Roman" w:eastAsia="Times New Roman" w:hAnsi="Times New Roman" w:cs="Times New Roman"/>
                <w:color w:val="000000" w:themeColor="text1"/>
                <w:sz w:val="21"/>
              </w:rPr>
              <w:t> </w:t>
            </w:r>
          </w:p>
        </w:tc>
        <w:tc>
          <w:tcPr>
            <w:tcW w:w="480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Координаторная</w:t>
            </w:r>
            <w:proofErr w:type="spellEnd"/>
            <w:r w:rsidRPr="002E6512">
              <w:rPr>
                <w:rFonts w:ascii="Times New Roman" w:eastAsia="Times New Roman" w:hAnsi="Times New Roman" w:cs="Times New Roman"/>
                <w:color w:val="000000" w:themeColor="text1"/>
                <w:sz w:val="21"/>
                <w:szCs w:val="21"/>
              </w:rPr>
              <w:t xml:space="preserve"> проба "Веревочка", с</w:t>
            </w:r>
            <w:r w:rsidRPr="002E6512">
              <w:rPr>
                <w:rFonts w:ascii="Times New Roman" w:eastAsia="Times New Roman" w:hAnsi="Times New Roman" w:cs="Times New Roman"/>
                <w:color w:val="000000" w:themeColor="text1"/>
                <w:sz w:val="21"/>
              </w:rPr>
              <w:t> </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proofErr w:type="spellStart"/>
            <w:r w:rsidRPr="002E6512">
              <w:rPr>
                <w:rFonts w:ascii="Times New Roman" w:eastAsia="Times New Roman" w:hAnsi="Times New Roman" w:cs="Times New Roman"/>
                <w:color w:val="000000" w:themeColor="text1"/>
                <w:sz w:val="21"/>
                <w:szCs w:val="21"/>
              </w:rPr>
              <w:t>Координаторная</w:t>
            </w:r>
            <w:proofErr w:type="spellEnd"/>
            <w:r w:rsidRPr="002E6512">
              <w:rPr>
                <w:rFonts w:ascii="Times New Roman" w:eastAsia="Times New Roman" w:hAnsi="Times New Roman" w:cs="Times New Roman"/>
                <w:color w:val="000000" w:themeColor="text1"/>
                <w:sz w:val="21"/>
                <w:szCs w:val="21"/>
              </w:rPr>
              <w:t xml:space="preserve"> проба "Аист", с</w:t>
            </w:r>
          </w:p>
        </w:tc>
      </w:tr>
      <w:tr w:rsidR="002E6512" w:rsidRPr="002E6512" w:rsidTr="002E6512">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М</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Д</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10-14</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12-16</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5-10</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5-9</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12-17</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13-17</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5-11</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6-12</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7-10</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7-13</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11</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6-15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12</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8-12</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13</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7-13</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14</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9-15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15-20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10-15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8-15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9-15</w:t>
            </w:r>
            <w:r w:rsidRPr="002E6512">
              <w:rPr>
                <w:rFonts w:ascii="Times New Roman" w:eastAsia="Times New Roman" w:hAnsi="Times New Roman" w:cs="Times New Roman"/>
                <w:color w:val="000000" w:themeColor="text1"/>
                <w:sz w:val="21"/>
              </w:rPr>
              <w:t> </w:t>
            </w:r>
          </w:p>
        </w:tc>
      </w:tr>
      <w:tr w:rsidR="002E6512" w:rsidRPr="002E6512" w:rsidTr="002E6512">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17-20</w:t>
            </w:r>
            <w:r w:rsidRPr="002E6512">
              <w:rPr>
                <w:rFonts w:ascii="Times New Roman" w:eastAsia="Times New Roman" w:hAnsi="Times New Roman" w:cs="Times New Roman"/>
                <w:color w:val="000000" w:themeColor="text1"/>
                <w:sz w:val="21"/>
              </w:rPr>
              <w:t> </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16-20</w:t>
            </w:r>
            <w:r w:rsidRPr="002E6512">
              <w:rPr>
                <w:rFonts w:ascii="Times New Roman" w:eastAsia="Times New Roman" w:hAnsi="Times New Roman" w:cs="Times New Roman"/>
                <w:color w:val="000000" w:themeColor="text1"/>
                <w:sz w:val="21"/>
              </w:rPr>
              <w:t>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9-15</w:t>
            </w:r>
            <w:r w:rsidRPr="002E6512">
              <w:rPr>
                <w:rFonts w:ascii="Times New Roman" w:eastAsia="Times New Roman" w:hAnsi="Times New Roman" w:cs="Times New Roman"/>
                <w:color w:val="000000" w:themeColor="text1"/>
                <w:sz w:val="21"/>
              </w:rPr>
              <w:t> </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6512" w:rsidRPr="002E6512" w:rsidRDefault="002E6512" w:rsidP="002E6512">
            <w:pPr>
              <w:spacing w:after="0" w:line="315" w:lineRule="atLeast"/>
              <w:jc w:val="center"/>
              <w:textAlignment w:val="baseline"/>
              <w:rPr>
                <w:rFonts w:ascii="Times New Roman" w:eastAsia="Times New Roman" w:hAnsi="Times New Roman" w:cs="Times New Roman"/>
                <w:color w:val="000000" w:themeColor="text1"/>
                <w:sz w:val="21"/>
                <w:szCs w:val="21"/>
              </w:rPr>
            </w:pPr>
            <w:r w:rsidRPr="002E6512">
              <w:rPr>
                <w:rFonts w:ascii="Times New Roman" w:eastAsia="Times New Roman" w:hAnsi="Times New Roman" w:cs="Times New Roman"/>
                <w:color w:val="000000" w:themeColor="text1"/>
                <w:sz w:val="21"/>
                <w:szCs w:val="21"/>
              </w:rPr>
              <w:t>9-15</w:t>
            </w:r>
            <w:r w:rsidRPr="002E6512">
              <w:rPr>
                <w:rFonts w:ascii="Times New Roman" w:eastAsia="Times New Roman" w:hAnsi="Times New Roman" w:cs="Times New Roman"/>
                <w:color w:val="000000" w:themeColor="text1"/>
                <w:sz w:val="21"/>
              </w:rPr>
              <w:t> </w:t>
            </w:r>
          </w:p>
        </w:tc>
      </w:tr>
    </w:tbl>
    <w:p w:rsidR="003F102A" w:rsidRPr="002E6512" w:rsidRDefault="003F102A">
      <w:pPr>
        <w:rPr>
          <w:rFonts w:ascii="Times New Roman" w:hAnsi="Times New Roman" w:cs="Times New Roman"/>
          <w:color w:val="000000" w:themeColor="text1"/>
        </w:rPr>
      </w:pPr>
    </w:p>
    <w:sectPr w:rsidR="003F102A" w:rsidRPr="002E6512" w:rsidSect="003F10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BC5"/>
    <w:multiLevelType w:val="multilevel"/>
    <w:tmpl w:val="758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75887"/>
    <w:multiLevelType w:val="multilevel"/>
    <w:tmpl w:val="D98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62194"/>
    <w:multiLevelType w:val="multilevel"/>
    <w:tmpl w:val="DAA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93915"/>
    <w:multiLevelType w:val="multilevel"/>
    <w:tmpl w:val="EAB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3D3B29"/>
    <w:multiLevelType w:val="multilevel"/>
    <w:tmpl w:val="C09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403E8"/>
    <w:multiLevelType w:val="multilevel"/>
    <w:tmpl w:val="193A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25065"/>
    <w:multiLevelType w:val="multilevel"/>
    <w:tmpl w:val="FA5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70315"/>
    <w:multiLevelType w:val="multilevel"/>
    <w:tmpl w:val="EB0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E6512"/>
    <w:rsid w:val="002E6512"/>
    <w:rsid w:val="00306F1C"/>
    <w:rsid w:val="003F1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02A"/>
  </w:style>
  <w:style w:type="paragraph" w:styleId="1">
    <w:name w:val="heading 1"/>
    <w:basedOn w:val="a"/>
    <w:link w:val="10"/>
    <w:uiPriority w:val="9"/>
    <w:qFormat/>
    <w:rsid w:val="002E6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E6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E6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E65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2E651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51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E651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E651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E651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E6512"/>
    <w:rPr>
      <w:rFonts w:ascii="Times New Roman" w:eastAsia="Times New Roman" w:hAnsi="Times New Roman" w:cs="Times New Roman"/>
      <w:b/>
      <w:bCs/>
      <w:sz w:val="20"/>
      <w:szCs w:val="20"/>
    </w:rPr>
  </w:style>
  <w:style w:type="character" w:styleId="a3">
    <w:name w:val="Hyperlink"/>
    <w:basedOn w:val="a0"/>
    <w:uiPriority w:val="99"/>
    <w:semiHidden/>
    <w:unhideWhenUsed/>
    <w:rsid w:val="002E6512"/>
    <w:rPr>
      <w:color w:val="0000FF"/>
      <w:u w:val="single"/>
    </w:rPr>
  </w:style>
  <w:style w:type="character" w:styleId="a4">
    <w:name w:val="FollowedHyperlink"/>
    <w:basedOn w:val="a0"/>
    <w:uiPriority w:val="99"/>
    <w:semiHidden/>
    <w:unhideWhenUsed/>
    <w:rsid w:val="002E6512"/>
    <w:rPr>
      <w:color w:val="800080"/>
      <w:u w:val="single"/>
    </w:rPr>
  </w:style>
  <w:style w:type="paragraph" w:styleId="z-">
    <w:name w:val="HTML Top of Form"/>
    <w:basedOn w:val="a"/>
    <w:next w:val="a"/>
    <w:link w:val="z-0"/>
    <w:hidden/>
    <w:uiPriority w:val="99"/>
    <w:semiHidden/>
    <w:unhideWhenUsed/>
    <w:rsid w:val="002E6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E651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E6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E6512"/>
    <w:rPr>
      <w:rFonts w:ascii="Arial" w:eastAsia="Times New Roman" w:hAnsi="Arial" w:cs="Arial"/>
      <w:vanish/>
      <w:sz w:val="16"/>
      <w:szCs w:val="16"/>
    </w:rPr>
  </w:style>
  <w:style w:type="character" w:customStyle="1" w:styleId="apple-converted-space">
    <w:name w:val="apple-converted-space"/>
    <w:basedOn w:val="a0"/>
    <w:rsid w:val="002E6512"/>
  </w:style>
  <w:style w:type="character" w:customStyle="1" w:styleId="info-title">
    <w:name w:val="info-title"/>
    <w:basedOn w:val="a0"/>
    <w:rsid w:val="002E6512"/>
  </w:style>
  <w:style w:type="paragraph" w:customStyle="1" w:styleId="headertext">
    <w:name w:val="headertext"/>
    <w:basedOn w:val="a"/>
    <w:rsid w:val="002E6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E651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2E6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2E651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E6512"/>
    <w:rPr>
      <w:b/>
      <w:bCs/>
    </w:rPr>
  </w:style>
  <w:style w:type="paragraph" w:customStyle="1" w:styleId="copyright">
    <w:name w:val="copyright"/>
    <w:basedOn w:val="a"/>
    <w:rsid w:val="002E6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2E651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E65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65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050110">
      <w:bodyDiv w:val="1"/>
      <w:marLeft w:val="0"/>
      <w:marRight w:val="0"/>
      <w:marTop w:val="0"/>
      <w:marBottom w:val="0"/>
      <w:divBdr>
        <w:top w:val="none" w:sz="0" w:space="0" w:color="auto"/>
        <w:left w:val="none" w:sz="0" w:space="0" w:color="auto"/>
        <w:bottom w:val="none" w:sz="0" w:space="0" w:color="auto"/>
        <w:right w:val="none" w:sz="0" w:space="0" w:color="auto"/>
      </w:divBdr>
      <w:divsChild>
        <w:div w:id="1757432454">
          <w:marLeft w:val="300"/>
          <w:marRight w:val="300"/>
          <w:marTop w:val="0"/>
          <w:marBottom w:val="0"/>
          <w:divBdr>
            <w:top w:val="none" w:sz="0" w:space="0" w:color="auto"/>
            <w:left w:val="none" w:sz="0" w:space="0" w:color="auto"/>
            <w:bottom w:val="none" w:sz="0" w:space="0" w:color="auto"/>
            <w:right w:val="none" w:sz="0" w:space="0" w:color="auto"/>
          </w:divBdr>
          <w:divsChild>
            <w:div w:id="2049644689">
              <w:marLeft w:val="0"/>
              <w:marRight w:val="0"/>
              <w:marTop w:val="150"/>
              <w:marBottom w:val="210"/>
              <w:divBdr>
                <w:top w:val="none" w:sz="0" w:space="0" w:color="auto"/>
                <w:left w:val="none" w:sz="0" w:space="0" w:color="auto"/>
                <w:bottom w:val="none" w:sz="0" w:space="0" w:color="auto"/>
                <w:right w:val="none" w:sz="0" w:space="0" w:color="auto"/>
              </w:divBdr>
              <w:divsChild>
                <w:div w:id="239756970">
                  <w:marLeft w:val="15"/>
                  <w:marRight w:val="15"/>
                  <w:marTop w:val="15"/>
                  <w:marBottom w:val="15"/>
                  <w:divBdr>
                    <w:top w:val="none" w:sz="0" w:space="0" w:color="auto"/>
                    <w:left w:val="none" w:sz="0" w:space="0" w:color="auto"/>
                    <w:bottom w:val="none" w:sz="0" w:space="0" w:color="auto"/>
                    <w:right w:val="none" w:sz="0" w:space="0" w:color="auto"/>
                  </w:divBdr>
                  <w:divsChild>
                    <w:div w:id="1348479273">
                      <w:marLeft w:val="0"/>
                      <w:marRight w:val="0"/>
                      <w:marTop w:val="0"/>
                      <w:marBottom w:val="0"/>
                      <w:divBdr>
                        <w:top w:val="none" w:sz="0" w:space="0" w:color="auto"/>
                        <w:left w:val="none" w:sz="0" w:space="0" w:color="auto"/>
                        <w:bottom w:val="none" w:sz="0" w:space="0" w:color="auto"/>
                        <w:right w:val="none" w:sz="0" w:space="0" w:color="auto"/>
                      </w:divBdr>
                    </w:div>
                    <w:div w:id="407919439">
                      <w:marLeft w:val="0"/>
                      <w:marRight w:val="0"/>
                      <w:marTop w:val="0"/>
                      <w:marBottom w:val="0"/>
                      <w:divBdr>
                        <w:top w:val="none" w:sz="0" w:space="0" w:color="auto"/>
                        <w:left w:val="none" w:sz="0" w:space="0" w:color="auto"/>
                        <w:bottom w:val="none" w:sz="0" w:space="0" w:color="auto"/>
                        <w:right w:val="none" w:sz="0" w:space="0" w:color="auto"/>
                      </w:divBdr>
                    </w:div>
                  </w:divsChild>
                </w:div>
                <w:div w:id="206647317">
                  <w:marLeft w:val="0"/>
                  <w:marRight w:val="0"/>
                  <w:marTop w:val="0"/>
                  <w:marBottom w:val="0"/>
                  <w:divBdr>
                    <w:top w:val="none" w:sz="0" w:space="0" w:color="auto"/>
                    <w:left w:val="none" w:sz="0" w:space="0" w:color="auto"/>
                    <w:bottom w:val="none" w:sz="0" w:space="0" w:color="auto"/>
                    <w:right w:val="none" w:sz="0" w:space="0" w:color="auto"/>
                  </w:divBdr>
                  <w:divsChild>
                    <w:div w:id="349600009">
                      <w:marLeft w:val="0"/>
                      <w:marRight w:val="0"/>
                      <w:marTop w:val="0"/>
                      <w:marBottom w:val="0"/>
                      <w:divBdr>
                        <w:top w:val="none" w:sz="0" w:space="0" w:color="auto"/>
                        <w:left w:val="none" w:sz="0" w:space="0" w:color="auto"/>
                        <w:bottom w:val="none" w:sz="0" w:space="0" w:color="auto"/>
                        <w:right w:val="none" w:sz="0" w:space="0" w:color="auto"/>
                      </w:divBdr>
                      <w:divsChild>
                        <w:div w:id="735206416">
                          <w:marLeft w:val="0"/>
                          <w:marRight w:val="0"/>
                          <w:marTop w:val="0"/>
                          <w:marBottom w:val="0"/>
                          <w:divBdr>
                            <w:top w:val="none" w:sz="0" w:space="0" w:color="auto"/>
                            <w:left w:val="none" w:sz="0" w:space="0" w:color="auto"/>
                            <w:bottom w:val="none" w:sz="0" w:space="0" w:color="auto"/>
                            <w:right w:val="none" w:sz="0" w:space="0" w:color="auto"/>
                          </w:divBdr>
                          <w:divsChild>
                            <w:div w:id="619721759">
                              <w:marLeft w:val="7185"/>
                              <w:marRight w:val="0"/>
                              <w:marTop w:val="0"/>
                              <w:marBottom w:val="0"/>
                              <w:divBdr>
                                <w:top w:val="none" w:sz="0" w:space="0" w:color="auto"/>
                                <w:left w:val="none" w:sz="0" w:space="0" w:color="auto"/>
                                <w:bottom w:val="none" w:sz="0" w:space="0" w:color="auto"/>
                                <w:right w:val="none" w:sz="0" w:space="0" w:color="auto"/>
                              </w:divBdr>
                            </w:div>
                          </w:divsChild>
                        </w:div>
                        <w:div w:id="1824926146">
                          <w:marLeft w:val="-14535"/>
                          <w:marRight w:val="450"/>
                          <w:marTop w:val="0"/>
                          <w:marBottom w:val="0"/>
                          <w:divBdr>
                            <w:top w:val="none" w:sz="0" w:space="0" w:color="auto"/>
                            <w:left w:val="none" w:sz="0" w:space="0" w:color="auto"/>
                            <w:bottom w:val="none" w:sz="0" w:space="0" w:color="auto"/>
                            <w:right w:val="none" w:sz="0" w:space="0" w:color="auto"/>
                          </w:divBdr>
                        </w:div>
                        <w:div w:id="2729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990">
                  <w:marLeft w:val="15"/>
                  <w:marRight w:val="15"/>
                  <w:marTop w:val="0"/>
                  <w:marBottom w:val="0"/>
                  <w:divBdr>
                    <w:top w:val="none" w:sz="0" w:space="0" w:color="auto"/>
                    <w:left w:val="none" w:sz="0" w:space="0" w:color="auto"/>
                    <w:bottom w:val="none" w:sz="0" w:space="0" w:color="auto"/>
                    <w:right w:val="none" w:sz="0" w:space="0" w:color="auto"/>
                  </w:divBdr>
                </w:div>
              </w:divsChild>
            </w:div>
            <w:div w:id="1580409143">
              <w:marLeft w:val="0"/>
              <w:marRight w:val="0"/>
              <w:marTop w:val="0"/>
              <w:marBottom w:val="690"/>
              <w:divBdr>
                <w:top w:val="none" w:sz="0" w:space="0" w:color="auto"/>
                <w:left w:val="none" w:sz="0" w:space="0" w:color="auto"/>
                <w:bottom w:val="none" w:sz="0" w:space="0" w:color="auto"/>
                <w:right w:val="none" w:sz="0" w:space="0" w:color="auto"/>
              </w:divBdr>
              <w:divsChild>
                <w:div w:id="237056273">
                  <w:marLeft w:val="0"/>
                  <w:marRight w:val="0"/>
                  <w:marTop w:val="0"/>
                  <w:marBottom w:val="450"/>
                  <w:divBdr>
                    <w:top w:val="none" w:sz="0" w:space="0" w:color="auto"/>
                    <w:left w:val="none" w:sz="0" w:space="0" w:color="auto"/>
                    <w:bottom w:val="none" w:sz="0" w:space="0" w:color="auto"/>
                    <w:right w:val="none" w:sz="0" w:space="0" w:color="auto"/>
                  </w:divBdr>
                  <w:divsChild>
                    <w:div w:id="1776174515">
                      <w:marLeft w:val="0"/>
                      <w:marRight w:val="0"/>
                      <w:marTop w:val="0"/>
                      <w:marBottom w:val="0"/>
                      <w:divBdr>
                        <w:top w:val="none" w:sz="0" w:space="0" w:color="auto"/>
                        <w:left w:val="none" w:sz="0" w:space="0" w:color="auto"/>
                        <w:bottom w:val="none" w:sz="0" w:space="0" w:color="auto"/>
                        <w:right w:val="none" w:sz="0" w:space="0" w:color="auto"/>
                      </w:divBdr>
                    </w:div>
                    <w:div w:id="993800042">
                      <w:marLeft w:val="0"/>
                      <w:marRight w:val="0"/>
                      <w:marTop w:val="960"/>
                      <w:marBottom w:val="450"/>
                      <w:divBdr>
                        <w:top w:val="single" w:sz="6" w:space="8" w:color="CDCDCD"/>
                        <w:left w:val="single" w:sz="6" w:space="0" w:color="CDCDCD"/>
                        <w:bottom w:val="single" w:sz="6" w:space="30" w:color="CDCDCD"/>
                        <w:right w:val="single" w:sz="6" w:space="0" w:color="CDCDCD"/>
                      </w:divBdr>
                      <w:divsChild>
                        <w:div w:id="1419135513">
                          <w:marLeft w:val="0"/>
                          <w:marRight w:val="0"/>
                          <w:marTop w:val="0"/>
                          <w:marBottom w:val="1050"/>
                          <w:divBdr>
                            <w:top w:val="none" w:sz="0" w:space="0" w:color="auto"/>
                            <w:left w:val="none" w:sz="0" w:space="0" w:color="auto"/>
                            <w:bottom w:val="none" w:sz="0" w:space="0" w:color="auto"/>
                            <w:right w:val="none" w:sz="0" w:space="0" w:color="auto"/>
                          </w:divBdr>
                          <w:divsChild>
                            <w:div w:id="185103312">
                              <w:marLeft w:val="0"/>
                              <w:marRight w:val="0"/>
                              <w:marTop w:val="0"/>
                              <w:marBottom w:val="0"/>
                              <w:divBdr>
                                <w:top w:val="none" w:sz="0" w:space="0" w:color="auto"/>
                                <w:left w:val="none" w:sz="0" w:space="0" w:color="auto"/>
                                <w:bottom w:val="none" w:sz="0" w:space="0" w:color="auto"/>
                                <w:right w:val="none" w:sz="0" w:space="0" w:color="auto"/>
                              </w:divBdr>
                            </w:div>
                            <w:div w:id="971667860">
                              <w:marLeft w:val="0"/>
                              <w:marRight w:val="0"/>
                              <w:marTop w:val="0"/>
                              <w:marBottom w:val="0"/>
                              <w:divBdr>
                                <w:top w:val="none" w:sz="0" w:space="0" w:color="auto"/>
                                <w:left w:val="none" w:sz="0" w:space="0" w:color="auto"/>
                                <w:bottom w:val="none" w:sz="0" w:space="0" w:color="auto"/>
                                <w:right w:val="none" w:sz="0" w:space="0" w:color="auto"/>
                              </w:divBdr>
                              <w:divsChild>
                                <w:div w:id="6562266">
                                  <w:marLeft w:val="0"/>
                                  <w:marRight w:val="0"/>
                                  <w:marTop w:val="0"/>
                                  <w:marBottom w:val="0"/>
                                  <w:divBdr>
                                    <w:top w:val="none" w:sz="0" w:space="0" w:color="auto"/>
                                    <w:left w:val="none" w:sz="0" w:space="0" w:color="auto"/>
                                    <w:bottom w:val="none" w:sz="0" w:space="0" w:color="auto"/>
                                    <w:right w:val="none" w:sz="0" w:space="0" w:color="auto"/>
                                  </w:divBdr>
                                  <w:divsChild>
                                    <w:div w:id="1658486376">
                                      <w:marLeft w:val="0"/>
                                      <w:marRight w:val="0"/>
                                      <w:marTop w:val="0"/>
                                      <w:marBottom w:val="0"/>
                                      <w:divBdr>
                                        <w:top w:val="none" w:sz="0" w:space="0" w:color="auto"/>
                                        <w:left w:val="none" w:sz="0" w:space="0" w:color="auto"/>
                                        <w:bottom w:val="none" w:sz="0" w:space="0" w:color="auto"/>
                                        <w:right w:val="none" w:sz="0" w:space="0" w:color="auto"/>
                                      </w:divBdr>
                                      <w:divsChild>
                                        <w:div w:id="867528094">
                                          <w:marLeft w:val="0"/>
                                          <w:marRight w:val="0"/>
                                          <w:marTop w:val="0"/>
                                          <w:marBottom w:val="0"/>
                                          <w:divBdr>
                                            <w:top w:val="none" w:sz="0" w:space="0" w:color="auto"/>
                                            <w:left w:val="none" w:sz="0" w:space="0" w:color="auto"/>
                                            <w:bottom w:val="none" w:sz="0" w:space="0" w:color="auto"/>
                                            <w:right w:val="none" w:sz="0" w:space="0" w:color="auto"/>
                                          </w:divBdr>
                                          <w:divsChild>
                                            <w:div w:id="514151122">
                                              <w:marLeft w:val="0"/>
                                              <w:marRight w:val="0"/>
                                              <w:marTop w:val="0"/>
                                              <w:marBottom w:val="0"/>
                                              <w:divBdr>
                                                <w:top w:val="inset" w:sz="2" w:space="0" w:color="auto"/>
                                                <w:left w:val="inset" w:sz="2" w:space="1" w:color="auto"/>
                                                <w:bottom w:val="inset" w:sz="2" w:space="0" w:color="auto"/>
                                                <w:right w:val="inset" w:sz="2" w:space="1" w:color="auto"/>
                                              </w:divBdr>
                                            </w:div>
                                            <w:div w:id="1615013964">
                                              <w:marLeft w:val="0"/>
                                              <w:marRight w:val="0"/>
                                              <w:marTop w:val="0"/>
                                              <w:marBottom w:val="0"/>
                                              <w:divBdr>
                                                <w:top w:val="none" w:sz="0" w:space="0" w:color="auto"/>
                                                <w:left w:val="none" w:sz="0" w:space="0" w:color="auto"/>
                                                <w:bottom w:val="none" w:sz="0" w:space="0" w:color="auto"/>
                                                <w:right w:val="none" w:sz="0" w:space="0" w:color="auto"/>
                                              </w:divBdr>
                                            </w:div>
                                            <w:div w:id="2016494884">
                                              <w:marLeft w:val="0"/>
                                              <w:marRight w:val="0"/>
                                              <w:marTop w:val="0"/>
                                              <w:marBottom w:val="0"/>
                                              <w:divBdr>
                                                <w:top w:val="inset" w:sz="2" w:space="0" w:color="auto"/>
                                                <w:left w:val="inset" w:sz="2" w:space="1" w:color="auto"/>
                                                <w:bottom w:val="inset" w:sz="2" w:space="0" w:color="auto"/>
                                                <w:right w:val="inset" w:sz="2" w:space="1" w:color="auto"/>
                                              </w:divBdr>
                                            </w:div>
                                            <w:div w:id="578253268">
                                              <w:marLeft w:val="0"/>
                                              <w:marRight w:val="0"/>
                                              <w:marTop w:val="0"/>
                                              <w:marBottom w:val="0"/>
                                              <w:divBdr>
                                                <w:top w:val="none" w:sz="0" w:space="0" w:color="auto"/>
                                                <w:left w:val="none" w:sz="0" w:space="0" w:color="auto"/>
                                                <w:bottom w:val="none" w:sz="0" w:space="0" w:color="auto"/>
                                                <w:right w:val="none" w:sz="0" w:space="0" w:color="auto"/>
                                              </w:divBdr>
                                            </w:div>
                                            <w:div w:id="239874573">
                                              <w:marLeft w:val="0"/>
                                              <w:marRight w:val="0"/>
                                              <w:marTop w:val="0"/>
                                              <w:marBottom w:val="0"/>
                                              <w:divBdr>
                                                <w:top w:val="none" w:sz="0" w:space="0" w:color="auto"/>
                                                <w:left w:val="none" w:sz="0" w:space="0" w:color="auto"/>
                                                <w:bottom w:val="none" w:sz="0" w:space="0" w:color="auto"/>
                                                <w:right w:val="none" w:sz="0" w:space="0" w:color="auto"/>
                                              </w:divBdr>
                                            </w:div>
                                            <w:div w:id="934896008">
                                              <w:marLeft w:val="0"/>
                                              <w:marRight w:val="0"/>
                                              <w:marTop w:val="0"/>
                                              <w:marBottom w:val="0"/>
                                              <w:divBdr>
                                                <w:top w:val="inset" w:sz="2" w:space="0" w:color="auto"/>
                                                <w:left w:val="inset" w:sz="2" w:space="1" w:color="auto"/>
                                                <w:bottom w:val="inset" w:sz="2" w:space="0" w:color="auto"/>
                                                <w:right w:val="inset" w:sz="2" w:space="1" w:color="auto"/>
                                              </w:divBdr>
                                            </w:div>
                                            <w:div w:id="1030647581">
                                              <w:marLeft w:val="0"/>
                                              <w:marRight w:val="0"/>
                                              <w:marTop w:val="0"/>
                                              <w:marBottom w:val="0"/>
                                              <w:divBdr>
                                                <w:top w:val="inset" w:sz="2" w:space="0" w:color="auto"/>
                                                <w:left w:val="inset" w:sz="2" w:space="1" w:color="auto"/>
                                                <w:bottom w:val="inset" w:sz="2" w:space="0" w:color="auto"/>
                                                <w:right w:val="inset" w:sz="2" w:space="1" w:color="auto"/>
                                              </w:divBdr>
                                            </w:div>
                                            <w:div w:id="1687093743">
                                              <w:marLeft w:val="0"/>
                                              <w:marRight w:val="0"/>
                                              <w:marTop w:val="0"/>
                                              <w:marBottom w:val="0"/>
                                              <w:divBdr>
                                                <w:top w:val="inset" w:sz="2" w:space="0" w:color="auto"/>
                                                <w:left w:val="inset" w:sz="2" w:space="1" w:color="auto"/>
                                                <w:bottom w:val="inset" w:sz="2" w:space="0" w:color="auto"/>
                                                <w:right w:val="inset" w:sz="2" w:space="1" w:color="auto"/>
                                              </w:divBdr>
                                            </w:div>
                                            <w:div w:id="1070812173">
                                              <w:marLeft w:val="0"/>
                                              <w:marRight w:val="0"/>
                                              <w:marTop w:val="0"/>
                                              <w:marBottom w:val="0"/>
                                              <w:divBdr>
                                                <w:top w:val="inset" w:sz="2" w:space="0" w:color="auto"/>
                                                <w:left w:val="inset" w:sz="2" w:space="1" w:color="auto"/>
                                                <w:bottom w:val="inset" w:sz="2" w:space="0" w:color="auto"/>
                                                <w:right w:val="inset" w:sz="2" w:space="1" w:color="auto"/>
                                              </w:divBdr>
                                            </w:div>
                                            <w:div w:id="532767162">
                                              <w:marLeft w:val="0"/>
                                              <w:marRight w:val="0"/>
                                              <w:marTop w:val="0"/>
                                              <w:marBottom w:val="0"/>
                                              <w:divBdr>
                                                <w:top w:val="inset" w:sz="2" w:space="0" w:color="auto"/>
                                                <w:left w:val="inset" w:sz="2" w:space="1" w:color="auto"/>
                                                <w:bottom w:val="inset" w:sz="2" w:space="0" w:color="auto"/>
                                                <w:right w:val="inset" w:sz="2" w:space="1" w:color="auto"/>
                                              </w:divBdr>
                                            </w:div>
                                            <w:div w:id="1081606713">
                                              <w:marLeft w:val="0"/>
                                              <w:marRight w:val="0"/>
                                              <w:marTop w:val="0"/>
                                              <w:marBottom w:val="0"/>
                                              <w:divBdr>
                                                <w:top w:val="none" w:sz="0" w:space="0" w:color="auto"/>
                                                <w:left w:val="none" w:sz="0" w:space="0" w:color="auto"/>
                                                <w:bottom w:val="none" w:sz="0" w:space="0" w:color="auto"/>
                                                <w:right w:val="none" w:sz="0" w:space="0" w:color="auto"/>
                                              </w:divBdr>
                                            </w:div>
                                            <w:div w:id="1299456174">
                                              <w:marLeft w:val="0"/>
                                              <w:marRight w:val="0"/>
                                              <w:marTop w:val="0"/>
                                              <w:marBottom w:val="0"/>
                                              <w:divBdr>
                                                <w:top w:val="none" w:sz="0" w:space="0" w:color="auto"/>
                                                <w:left w:val="none" w:sz="0" w:space="0" w:color="auto"/>
                                                <w:bottom w:val="none" w:sz="0" w:space="0" w:color="auto"/>
                                                <w:right w:val="none" w:sz="0" w:space="0" w:color="auto"/>
                                              </w:divBdr>
                                            </w:div>
                                            <w:div w:id="1129785462">
                                              <w:marLeft w:val="0"/>
                                              <w:marRight w:val="0"/>
                                              <w:marTop w:val="0"/>
                                              <w:marBottom w:val="0"/>
                                              <w:divBdr>
                                                <w:top w:val="inset" w:sz="2" w:space="0" w:color="auto"/>
                                                <w:left w:val="inset" w:sz="2" w:space="1" w:color="auto"/>
                                                <w:bottom w:val="inset" w:sz="2" w:space="0" w:color="auto"/>
                                                <w:right w:val="inset" w:sz="2" w:space="1" w:color="auto"/>
                                              </w:divBdr>
                                            </w:div>
                                            <w:div w:id="12809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440071">
              <w:marLeft w:val="0"/>
              <w:marRight w:val="0"/>
              <w:marTop w:val="0"/>
              <w:marBottom w:val="225"/>
              <w:divBdr>
                <w:top w:val="single" w:sz="6" w:space="0" w:color="E0E0E0"/>
                <w:left w:val="single" w:sz="6" w:space="0" w:color="E0E0E0"/>
                <w:bottom w:val="single" w:sz="6" w:space="0" w:color="E0E0E0"/>
                <w:right w:val="single" w:sz="6" w:space="0" w:color="E0E0E0"/>
              </w:divBdr>
              <w:divsChild>
                <w:div w:id="52772578">
                  <w:marLeft w:val="0"/>
                  <w:marRight w:val="0"/>
                  <w:marTop w:val="0"/>
                  <w:marBottom w:val="0"/>
                  <w:divBdr>
                    <w:top w:val="none" w:sz="0" w:space="0" w:color="auto"/>
                    <w:left w:val="none" w:sz="0" w:space="0" w:color="auto"/>
                    <w:bottom w:val="none" w:sz="0" w:space="0" w:color="auto"/>
                    <w:right w:val="none" w:sz="0" w:space="0" w:color="auto"/>
                  </w:divBdr>
                </w:div>
                <w:div w:id="2091537332">
                  <w:marLeft w:val="0"/>
                  <w:marRight w:val="0"/>
                  <w:marTop w:val="0"/>
                  <w:marBottom w:val="0"/>
                  <w:divBdr>
                    <w:top w:val="none" w:sz="0" w:space="0" w:color="auto"/>
                    <w:left w:val="none" w:sz="0" w:space="0" w:color="auto"/>
                    <w:bottom w:val="none" w:sz="0" w:space="0" w:color="auto"/>
                    <w:right w:val="none" w:sz="0" w:space="0" w:color="auto"/>
                  </w:divBdr>
                </w:div>
              </w:divsChild>
            </w:div>
            <w:div w:id="218130789">
              <w:marLeft w:val="0"/>
              <w:marRight w:val="0"/>
              <w:marTop w:val="0"/>
              <w:marBottom w:val="0"/>
              <w:divBdr>
                <w:top w:val="none" w:sz="0" w:space="0" w:color="auto"/>
                <w:left w:val="none" w:sz="0" w:space="0" w:color="auto"/>
                <w:bottom w:val="none" w:sz="0" w:space="0" w:color="auto"/>
                <w:right w:val="none" w:sz="0" w:space="0" w:color="auto"/>
              </w:divBdr>
              <w:divsChild>
                <w:div w:id="910234850">
                  <w:marLeft w:val="0"/>
                  <w:marRight w:val="0"/>
                  <w:marTop w:val="0"/>
                  <w:marBottom w:val="0"/>
                  <w:divBdr>
                    <w:top w:val="none" w:sz="0" w:space="0" w:color="auto"/>
                    <w:left w:val="none" w:sz="0" w:space="0" w:color="auto"/>
                    <w:bottom w:val="none" w:sz="0" w:space="0" w:color="auto"/>
                    <w:right w:val="none" w:sz="0" w:space="0" w:color="auto"/>
                  </w:divBdr>
                </w:div>
                <w:div w:id="6203091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79049" TargetMode="External"/><Relationship Id="rId13" Type="http://schemas.openxmlformats.org/officeDocument/2006/relationships/hyperlink" Target="http://docs.cntd.ru/document/901884588" TargetMode="External"/><Relationship Id="rId18" Type="http://schemas.openxmlformats.org/officeDocument/2006/relationships/hyperlink" Target="http://docs.cntd.ru/document/9023790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902379049" TargetMode="External"/><Relationship Id="rId12" Type="http://schemas.openxmlformats.org/officeDocument/2006/relationships/hyperlink" Target="http://docs.cntd.ru/document/901824603" TargetMode="External"/><Relationship Id="rId17" Type="http://schemas.openxmlformats.org/officeDocument/2006/relationships/hyperlink" Target="http://docs.cntd.ru/document/902379049" TargetMode="External"/><Relationship Id="rId2" Type="http://schemas.openxmlformats.org/officeDocument/2006/relationships/styles" Target="styles.xml"/><Relationship Id="rId16" Type="http://schemas.openxmlformats.org/officeDocument/2006/relationships/hyperlink" Target="http://docs.cntd.ru/document/902379049" TargetMode="External"/><Relationship Id="rId20" Type="http://schemas.openxmlformats.org/officeDocument/2006/relationships/hyperlink" Target="http://docs.cntd.ru/document/902379049" TargetMode="External"/><Relationship Id="rId1" Type="http://schemas.openxmlformats.org/officeDocument/2006/relationships/numbering" Target="numbering.xml"/><Relationship Id="rId6" Type="http://schemas.openxmlformats.org/officeDocument/2006/relationships/hyperlink" Target="http://docs.cntd.ru/document/902379049" TargetMode="External"/><Relationship Id="rId11" Type="http://schemas.openxmlformats.org/officeDocument/2006/relationships/hyperlink" Target="http://docs.cntd.ru/document/901925110" TargetMode="External"/><Relationship Id="rId5" Type="http://schemas.openxmlformats.org/officeDocument/2006/relationships/hyperlink" Target="http://docs.cntd.ru/document/902379049" TargetMode="External"/><Relationship Id="rId15" Type="http://schemas.openxmlformats.org/officeDocument/2006/relationships/hyperlink" Target="http://docs.cntd.ru/document/902245172" TargetMode="External"/><Relationship Id="rId10" Type="http://schemas.openxmlformats.org/officeDocument/2006/relationships/hyperlink" Target="http://docs.cntd.ru/document/902075039" TargetMode="External"/><Relationship Id="rId19" Type="http://schemas.openxmlformats.org/officeDocument/2006/relationships/hyperlink" Target="http://docs.cntd.ru/document/902379049" TargetMode="External"/><Relationship Id="rId4" Type="http://schemas.openxmlformats.org/officeDocument/2006/relationships/webSettings" Target="webSettings.xml"/><Relationship Id="rId9" Type="http://schemas.openxmlformats.org/officeDocument/2006/relationships/hyperlink" Target="http://docs.cntd.ru/document/9003751" TargetMode="External"/><Relationship Id="rId14" Type="http://schemas.openxmlformats.org/officeDocument/2006/relationships/hyperlink" Target="http://docs.cntd.ru/document/90225636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14534</Words>
  <Characters>82850</Characters>
  <Application>Microsoft Office Word</Application>
  <DocSecurity>0</DocSecurity>
  <Lines>690</Lines>
  <Paragraphs>194</Paragraphs>
  <ScaleCrop>false</ScaleCrop>
  <Company>Reanimator Extreme Edition</Company>
  <LinksUpToDate>false</LinksUpToDate>
  <CharactersWithSpaces>97190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Огурцова</dc:creator>
  <cp:keywords/>
  <dc:description/>
  <cp:lastModifiedBy>Ольга</cp:lastModifiedBy>
  <cp:revision>4</cp:revision>
  <dcterms:created xsi:type="dcterms:W3CDTF">2014-09-26T07:30:00Z</dcterms:created>
  <dcterms:modified xsi:type="dcterms:W3CDTF">2014-09-26T07:40:00Z</dcterms:modified>
</cp:coreProperties>
</file>